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5DB90" w14:textId="1D84CE66" w:rsidR="003023FA" w:rsidRDefault="003023FA" w:rsidP="00905542">
      <w:pPr>
        <w:rPr>
          <w:rFonts w:ascii="Aparajita" w:hAnsi="Aparajita" w:cs="Aparajita"/>
          <w:i/>
          <w:iCs/>
          <w:sz w:val="24"/>
          <w:szCs w:val="24"/>
        </w:rPr>
      </w:pPr>
    </w:p>
    <w:p w14:paraId="0AEEE38B" w14:textId="50771C35" w:rsidR="003023FA" w:rsidRDefault="000527E1" w:rsidP="000527E1">
      <w:pPr>
        <w:jc w:val="center"/>
        <w:rPr>
          <w:rFonts w:ascii="Aparajita" w:hAnsi="Aparajita" w:cs="Aparajita"/>
          <w:i/>
          <w:iCs/>
          <w:sz w:val="24"/>
          <w:szCs w:val="24"/>
        </w:rPr>
      </w:pPr>
      <w:r>
        <w:rPr>
          <w:rFonts w:ascii="Aparajita" w:hAnsi="Aparajita" w:cs="Aparajita"/>
          <w:i/>
          <w:iCs/>
          <w:sz w:val="24"/>
          <w:szCs w:val="24"/>
        </w:rPr>
        <w:t>***</w:t>
      </w:r>
    </w:p>
    <w:p w14:paraId="0481EC75" w14:textId="6A355246" w:rsidR="000527E1" w:rsidRDefault="000527E1" w:rsidP="000527E1">
      <w:pPr>
        <w:jc w:val="center"/>
        <w:rPr>
          <w:rFonts w:ascii="Aparajita" w:hAnsi="Aparajita" w:cs="Aparajita"/>
          <w:i/>
          <w:iCs/>
          <w:sz w:val="24"/>
          <w:szCs w:val="24"/>
        </w:rPr>
      </w:pPr>
    </w:p>
    <w:p w14:paraId="1AA23B0C" w14:textId="77777777" w:rsidR="000527E1" w:rsidRDefault="000527E1" w:rsidP="000527E1">
      <w:pPr>
        <w:jc w:val="center"/>
        <w:rPr>
          <w:rFonts w:ascii="Aparajita" w:hAnsi="Aparajita" w:cs="Aparajita"/>
          <w:i/>
          <w:iCs/>
          <w:sz w:val="24"/>
          <w:szCs w:val="24"/>
        </w:rPr>
      </w:pPr>
    </w:p>
    <w:p w14:paraId="40AE26D6" w14:textId="7414B648" w:rsidR="003023FA" w:rsidRPr="003023FA" w:rsidRDefault="003023FA" w:rsidP="00905542">
      <w:pPr>
        <w:rPr>
          <w:rFonts w:ascii="Aparajita" w:hAnsi="Aparajita" w:cs="Aparajita"/>
          <w:i/>
          <w:iCs/>
          <w:sz w:val="24"/>
          <w:szCs w:val="24"/>
        </w:rPr>
      </w:pPr>
    </w:p>
    <w:p w14:paraId="59A1E07D" w14:textId="71B50A35" w:rsidR="003023FA" w:rsidRPr="006F3EDC" w:rsidRDefault="003023FA" w:rsidP="003023FA">
      <w:pPr>
        <w:rPr>
          <w:rFonts w:ascii="Aparajita" w:hAnsi="Aparajita" w:cs="Aparajita"/>
          <w:i/>
          <w:iCs/>
          <w:sz w:val="28"/>
          <w:szCs w:val="28"/>
          <w:u w:val="single"/>
          <w:lang w:val="en-US"/>
        </w:rPr>
      </w:pPr>
      <w:r w:rsidRPr="006F3EDC">
        <w:rPr>
          <w:rFonts w:ascii="Aparajita" w:hAnsi="Aparajita" w:cs="Aparajita"/>
          <w:b/>
          <w:bCs/>
          <w:i/>
          <w:iCs/>
          <w:sz w:val="28"/>
          <w:szCs w:val="28"/>
        </w:rPr>
        <w:t>Title:</w:t>
      </w:r>
      <w:r w:rsidRPr="006F3EDC">
        <w:rPr>
          <w:rFonts w:ascii="Aparajita" w:hAnsi="Aparajita" w:cs="Aparajita"/>
          <w:i/>
          <w:iCs/>
          <w:sz w:val="28"/>
          <w:szCs w:val="28"/>
        </w:rPr>
        <w:t xml:space="preserve"> </w:t>
      </w:r>
      <w:r w:rsidRPr="006F3EDC">
        <w:rPr>
          <w:rFonts w:ascii="Aparajita" w:hAnsi="Aparajita" w:cs="Aparajita"/>
          <w:i/>
          <w:iCs/>
          <w:sz w:val="28"/>
          <w:szCs w:val="28"/>
          <w:lang w:val="en-US"/>
        </w:rPr>
        <w:t>‘</w:t>
      </w:r>
      <w:r w:rsidRPr="006F3EDC">
        <w:rPr>
          <w:rFonts w:ascii="Aparajita" w:hAnsi="Aparajita" w:cs="Aparajita"/>
          <w:b/>
          <w:bCs/>
          <w:i/>
          <w:iCs/>
          <w:sz w:val="28"/>
          <w:szCs w:val="28"/>
          <w:u w:val="single"/>
          <w:lang w:val="en-US"/>
        </w:rPr>
        <w:t>The Growing Power &amp; Influence of Global Wealth Managers and the Nation State’</w:t>
      </w:r>
    </w:p>
    <w:p w14:paraId="481B2504" w14:textId="37677093" w:rsidR="003023FA" w:rsidRPr="005653D6" w:rsidRDefault="003023FA" w:rsidP="00905542">
      <w:pPr>
        <w:rPr>
          <w:rFonts w:ascii="Aparajita" w:hAnsi="Aparajita" w:cs="Aparajita"/>
          <w:i/>
          <w:iCs/>
          <w:sz w:val="28"/>
          <w:szCs w:val="28"/>
        </w:rPr>
      </w:pPr>
    </w:p>
    <w:p w14:paraId="6DE9BD2E" w14:textId="70A27C1F" w:rsidR="004D3E08" w:rsidRPr="005653D6" w:rsidRDefault="004D3E08" w:rsidP="004D3E08">
      <w:pPr>
        <w:rPr>
          <w:rFonts w:ascii="Garamond" w:eastAsia="Times New Roman" w:hAnsi="Garamond" w:cs="Times New Roman"/>
          <w:sz w:val="28"/>
          <w:szCs w:val="28"/>
          <w:lang w:val="en-US" w:eastAsia="en-US"/>
        </w:rPr>
      </w:pPr>
      <w:r w:rsidRPr="005653D6">
        <w:rPr>
          <w:rFonts w:ascii="Aparajita" w:hAnsi="Aparajita" w:cs="Aparajita"/>
          <w:i/>
          <w:iCs/>
          <w:sz w:val="28"/>
          <w:szCs w:val="28"/>
        </w:rPr>
        <w:t>Opinion Paper by Scott A J MacDonald.</w:t>
      </w:r>
    </w:p>
    <w:p w14:paraId="2B289C92" w14:textId="77777777" w:rsidR="003023FA" w:rsidRPr="005653D6" w:rsidRDefault="003023FA" w:rsidP="00905542">
      <w:pPr>
        <w:rPr>
          <w:rFonts w:ascii="Aparajita" w:hAnsi="Aparajita" w:cs="Aparajita"/>
          <w:i/>
          <w:iCs/>
          <w:sz w:val="28"/>
          <w:szCs w:val="28"/>
        </w:rPr>
      </w:pPr>
    </w:p>
    <w:p w14:paraId="3DB97A83" w14:textId="5743337D" w:rsidR="003023FA" w:rsidRPr="005653D6" w:rsidRDefault="003023FA" w:rsidP="00905542">
      <w:pPr>
        <w:rPr>
          <w:rFonts w:ascii="Aparajita" w:hAnsi="Aparajita" w:cs="Aparajita"/>
          <w:i/>
          <w:iCs/>
          <w:sz w:val="28"/>
          <w:szCs w:val="28"/>
        </w:rPr>
      </w:pPr>
      <w:r w:rsidRPr="005653D6">
        <w:rPr>
          <w:rFonts w:ascii="Aparajita" w:hAnsi="Aparajita" w:cs="Aparajita"/>
          <w:b/>
          <w:bCs/>
          <w:i/>
          <w:iCs/>
          <w:sz w:val="28"/>
          <w:szCs w:val="28"/>
        </w:rPr>
        <w:t>Author</w:t>
      </w:r>
      <w:r w:rsidRPr="005653D6">
        <w:rPr>
          <w:rFonts w:ascii="Aparajita" w:hAnsi="Aparajita" w:cs="Aparajita"/>
          <w:i/>
          <w:iCs/>
          <w:sz w:val="28"/>
          <w:szCs w:val="28"/>
        </w:rPr>
        <w:t xml:space="preserve">: Scott A J MacDonald – </w:t>
      </w:r>
    </w:p>
    <w:p w14:paraId="67C99C45" w14:textId="6D0DE976" w:rsidR="003023FA" w:rsidRPr="005653D6" w:rsidRDefault="003023FA" w:rsidP="00905542">
      <w:pPr>
        <w:rPr>
          <w:rFonts w:ascii="Aparajita" w:hAnsi="Aparajita" w:cs="Aparajita"/>
          <w:i/>
          <w:iCs/>
          <w:sz w:val="28"/>
          <w:szCs w:val="28"/>
        </w:rPr>
      </w:pPr>
      <w:r w:rsidRPr="005653D6">
        <w:rPr>
          <w:rFonts w:ascii="Aparajita" w:hAnsi="Aparajita" w:cs="Aparajita"/>
          <w:i/>
          <w:iCs/>
          <w:sz w:val="28"/>
          <w:szCs w:val="28"/>
        </w:rPr>
        <w:t xml:space="preserve">Financier, Founder and Chairman of MacCapital Global Pty Limited </w:t>
      </w:r>
      <w:r w:rsidR="00596B90" w:rsidRPr="005653D6">
        <w:rPr>
          <w:rFonts w:ascii="Aparajita" w:hAnsi="Aparajita" w:cs="Aparajita"/>
          <w:i/>
          <w:iCs/>
          <w:sz w:val="28"/>
          <w:szCs w:val="28"/>
        </w:rPr>
        <w:t>(</w:t>
      </w:r>
      <w:r w:rsidRPr="005653D6">
        <w:rPr>
          <w:rFonts w:ascii="Aparajita" w:hAnsi="Aparajita" w:cs="Aparajita"/>
          <w:i/>
          <w:iCs/>
          <w:sz w:val="28"/>
          <w:szCs w:val="28"/>
        </w:rPr>
        <w:t>ABN: 84 100 794 901</w:t>
      </w:r>
      <w:r w:rsidR="00596B90" w:rsidRPr="005653D6">
        <w:rPr>
          <w:rFonts w:ascii="Aparajita" w:hAnsi="Aparajita" w:cs="Aparajita"/>
          <w:i/>
          <w:iCs/>
          <w:sz w:val="28"/>
          <w:szCs w:val="28"/>
        </w:rPr>
        <w:t xml:space="preserve">) </w:t>
      </w:r>
      <w:r w:rsidRPr="005653D6">
        <w:rPr>
          <w:rFonts w:ascii="Aparajita" w:hAnsi="Aparajita" w:cs="Aparajita"/>
          <w:i/>
          <w:iCs/>
          <w:sz w:val="28"/>
          <w:szCs w:val="28"/>
        </w:rPr>
        <w:t xml:space="preserve">and related entities – </w:t>
      </w:r>
      <w:r w:rsidR="00596B90" w:rsidRPr="005653D6">
        <w:rPr>
          <w:rFonts w:ascii="Aparajita" w:hAnsi="Aparajita" w:cs="Aparajita"/>
          <w:i/>
          <w:iCs/>
          <w:sz w:val="28"/>
          <w:szCs w:val="28"/>
        </w:rPr>
        <w:t>(</w:t>
      </w:r>
      <w:r w:rsidR="00F00766" w:rsidRPr="005653D6">
        <w:rPr>
          <w:rFonts w:ascii="Aparajita" w:hAnsi="Aparajita" w:cs="Aparajita"/>
          <w:i/>
          <w:iCs/>
          <w:sz w:val="28"/>
          <w:szCs w:val="28"/>
        </w:rPr>
        <w:t xml:space="preserve">Australian Financial Services License - </w:t>
      </w:r>
      <w:r w:rsidRPr="005653D6">
        <w:rPr>
          <w:rFonts w:ascii="Aparajita" w:hAnsi="Aparajita" w:cs="Aparajita"/>
          <w:i/>
          <w:iCs/>
          <w:sz w:val="28"/>
          <w:szCs w:val="28"/>
        </w:rPr>
        <w:t>AFSL No. 534 407</w:t>
      </w:r>
      <w:r w:rsidR="00596B90" w:rsidRPr="005653D6">
        <w:rPr>
          <w:rFonts w:ascii="Aparajita" w:hAnsi="Aparajita" w:cs="Aparajita"/>
          <w:i/>
          <w:iCs/>
          <w:sz w:val="28"/>
          <w:szCs w:val="28"/>
        </w:rPr>
        <w:t>)</w:t>
      </w:r>
      <w:r w:rsidRPr="005653D6">
        <w:rPr>
          <w:rFonts w:ascii="Aparajita" w:hAnsi="Aparajita" w:cs="Aparajita"/>
          <w:i/>
          <w:iCs/>
          <w:sz w:val="28"/>
          <w:szCs w:val="28"/>
        </w:rPr>
        <w:t xml:space="preserve">. </w:t>
      </w:r>
    </w:p>
    <w:p w14:paraId="3354CCD7" w14:textId="77777777" w:rsidR="003023FA" w:rsidRPr="005653D6" w:rsidRDefault="003023FA" w:rsidP="00905542">
      <w:pPr>
        <w:rPr>
          <w:rFonts w:ascii="Aparajita" w:hAnsi="Aparajita" w:cs="Aparajita"/>
          <w:i/>
          <w:iCs/>
          <w:sz w:val="28"/>
          <w:szCs w:val="28"/>
        </w:rPr>
      </w:pPr>
    </w:p>
    <w:p w14:paraId="30E76055" w14:textId="77777777" w:rsidR="003023FA" w:rsidRPr="005653D6" w:rsidRDefault="003023FA" w:rsidP="00905542">
      <w:pPr>
        <w:rPr>
          <w:rFonts w:ascii="Aparajita" w:hAnsi="Aparajita" w:cs="Aparajita"/>
          <w:i/>
          <w:iCs/>
          <w:sz w:val="28"/>
          <w:szCs w:val="28"/>
        </w:rPr>
      </w:pPr>
      <w:r w:rsidRPr="005653D6">
        <w:rPr>
          <w:rFonts w:ascii="Aparajita" w:hAnsi="Aparajita" w:cs="Aparajita"/>
          <w:b/>
          <w:bCs/>
          <w:i/>
          <w:iCs/>
          <w:sz w:val="28"/>
          <w:szCs w:val="28"/>
        </w:rPr>
        <w:t>Contact Details</w:t>
      </w:r>
      <w:r w:rsidRPr="005653D6">
        <w:rPr>
          <w:rFonts w:ascii="Aparajita" w:hAnsi="Aparajita" w:cs="Aparajita"/>
          <w:i/>
          <w:iCs/>
          <w:sz w:val="28"/>
          <w:szCs w:val="28"/>
        </w:rPr>
        <w:t>:</w:t>
      </w:r>
    </w:p>
    <w:p w14:paraId="4E238399" w14:textId="5467E5CA" w:rsidR="003023FA" w:rsidRPr="005653D6" w:rsidRDefault="003023FA" w:rsidP="00905542">
      <w:pPr>
        <w:rPr>
          <w:rFonts w:ascii="Aparajita" w:hAnsi="Aparajita" w:cs="Aparajita"/>
          <w:i/>
          <w:iCs/>
          <w:sz w:val="28"/>
          <w:szCs w:val="28"/>
        </w:rPr>
      </w:pPr>
      <w:r w:rsidRPr="005653D6">
        <w:rPr>
          <w:rFonts w:ascii="Aparajita" w:hAnsi="Aparajita" w:cs="Aparajita"/>
          <w:i/>
          <w:iCs/>
          <w:sz w:val="28"/>
          <w:szCs w:val="28"/>
        </w:rPr>
        <w:t xml:space="preserve"> </w:t>
      </w:r>
      <w:hyperlink r:id="rId8" w:history="1">
        <w:r w:rsidRPr="005653D6">
          <w:rPr>
            <w:rStyle w:val="Hyperlink"/>
            <w:rFonts w:ascii="Aparajita" w:hAnsi="Aparajita" w:cs="Aparajita"/>
            <w:i/>
            <w:iCs/>
            <w:sz w:val="28"/>
            <w:szCs w:val="28"/>
          </w:rPr>
          <w:t>saj@maccapital.global</w:t>
        </w:r>
      </w:hyperlink>
    </w:p>
    <w:p w14:paraId="1F73867C" w14:textId="5E3AA35F" w:rsidR="003023FA" w:rsidRPr="005653D6" w:rsidRDefault="003023FA" w:rsidP="00905542">
      <w:pPr>
        <w:rPr>
          <w:rFonts w:ascii="Aparajita" w:hAnsi="Aparajita" w:cs="Aparajita"/>
          <w:i/>
          <w:iCs/>
          <w:sz w:val="28"/>
          <w:szCs w:val="28"/>
        </w:rPr>
      </w:pPr>
      <w:r w:rsidRPr="005653D6">
        <w:rPr>
          <w:rFonts w:ascii="Aparajita" w:hAnsi="Aparajita" w:cs="Aparajita"/>
          <w:i/>
          <w:iCs/>
          <w:sz w:val="28"/>
          <w:szCs w:val="28"/>
        </w:rPr>
        <w:t>c/o</w:t>
      </w:r>
    </w:p>
    <w:p w14:paraId="0A9A4F61" w14:textId="6E7D2666" w:rsidR="003023FA" w:rsidRPr="005653D6" w:rsidRDefault="003023FA" w:rsidP="00905542">
      <w:pPr>
        <w:rPr>
          <w:rFonts w:ascii="Aparajita" w:hAnsi="Aparajita" w:cs="Aparajita"/>
          <w:i/>
          <w:iCs/>
          <w:sz w:val="28"/>
          <w:szCs w:val="28"/>
        </w:rPr>
      </w:pPr>
      <w:r w:rsidRPr="005653D6">
        <w:rPr>
          <w:rFonts w:ascii="Aparajita" w:hAnsi="Aparajita" w:cs="Aparajita"/>
          <w:i/>
          <w:iCs/>
          <w:sz w:val="28"/>
          <w:szCs w:val="28"/>
        </w:rPr>
        <w:t>PO Box 8658 Gold Coast MC</w:t>
      </w:r>
    </w:p>
    <w:p w14:paraId="52370C8B" w14:textId="46A746ED" w:rsidR="003023FA" w:rsidRPr="005653D6" w:rsidRDefault="003023FA" w:rsidP="00905542">
      <w:pPr>
        <w:rPr>
          <w:rFonts w:ascii="Aparajita" w:hAnsi="Aparajita" w:cs="Aparajita"/>
          <w:i/>
          <w:iCs/>
          <w:sz w:val="28"/>
          <w:szCs w:val="28"/>
        </w:rPr>
      </w:pPr>
      <w:r w:rsidRPr="005653D6">
        <w:rPr>
          <w:rFonts w:ascii="Aparajita" w:hAnsi="Aparajita" w:cs="Aparajita"/>
          <w:i/>
          <w:iCs/>
          <w:sz w:val="28"/>
          <w:szCs w:val="28"/>
        </w:rPr>
        <w:t xml:space="preserve">Queensland 9726 Australia </w:t>
      </w:r>
    </w:p>
    <w:p w14:paraId="2C483A55" w14:textId="69F293E3" w:rsidR="003023FA" w:rsidRPr="005653D6" w:rsidRDefault="003023FA" w:rsidP="00905542">
      <w:pPr>
        <w:rPr>
          <w:rFonts w:ascii="Aparajita" w:hAnsi="Aparajita" w:cs="Aparajita"/>
          <w:i/>
          <w:iCs/>
          <w:sz w:val="28"/>
          <w:szCs w:val="28"/>
        </w:rPr>
      </w:pPr>
    </w:p>
    <w:p w14:paraId="1A205079" w14:textId="64BBDFBC" w:rsidR="003023FA" w:rsidRPr="005653D6" w:rsidRDefault="003023FA" w:rsidP="00905542">
      <w:pPr>
        <w:rPr>
          <w:rFonts w:ascii="Aparajita" w:hAnsi="Aparajita" w:cs="Aparajita"/>
          <w:i/>
          <w:iCs/>
          <w:sz w:val="28"/>
          <w:szCs w:val="28"/>
        </w:rPr>
      </w:pPr>
    </w:p>
    <w:p w14:paraId="4555A1F7" w14:textId="45484F63" w:rsidR="000527E1" w:rsidRDefault="000527E1" w:rsidP="000527E1">
      <w:pPr>
        <w:rPr>
          <w:rFonts w:ascii="Aparajita" w:hAnsi="Aparajita" w:cs="Aparajita"/>
          <w:i/>
          <w:iCs/>
          <w:sz w:val="28"/>
          <w:szCs w:val="28"/>
        </w:rPr>
      </w:pPr>
      <w:r w:rsidRPr="005653D6">
        <w:rPr>
          <w:rFonts w:ascii="Aparajita" w:hAnsi="Aparajita" w:cs="Aparajita"/>
          <w:i/>
          <w:iCs/>
          <w:sz w:val="28"/>
          <w:szCs w:val="28"/>
        </w:rPr>
        <w:t xml:space="preserve">March 8, 2023  </w:t>
      </w:r>
    </w:p>
    <w:p w14:paraId="5FA3EDDF" w14:textId="083F61EC" w:rsidR="005653D6" w:rsidRPr="005653D6" w:rsidRDefault="005653D6" w:rsidP="000527E1">
      <w:pPr>
        <w:rPr>
          <w:rFonts w:ascii="Aparajita" w:hAnsi="Aparajita" w:cs="Aparajita"/>
          <w:i/>
          <w:iCs/>
          <w:sz w:val="28"/>
          <w:szCs w:val="28"/>
        </w:rPr>
      </w:pPr>
      <w:r>
        <w:rPr>
          <w:rFonts w:ascii="Aparajita" w:hAnsi="Aparajita" w:cs="Aparajita"/>
          <w:i/>
          <w:iCs/>
          <w:sz w:val="28"/>
          <w:szCs w:val="28"/>
        </w:rPr>
        <w:t>WC: (2</w:t>
      </w:r>
      <w:r w:rsidR="008B245D">
        <w:rPr>
          <w:rFonts w:ascii="Aparajita" w:hAnsi="Aparajita" w:cs="Aparajita"/>
          <w:i/>
          <w:iCs/>
          <w:sz w:val="28"/>
          <w:szCs w:val="28"/>
        </w:rPr>
        <w:t>,</w:t>
      </w:r>
      <w:r>
        <w:rPr>
          <w:rFonts w:ascii="Aparajita" w:hAnsi="Aparajita" w:cs="Aparajita"/>
          <w:i/>
          <w:iCs/>
          <w:sz w:val="28"/>
          <w:szCs w:val="28"/>
        </w:rPr>
        <w:t>7</w:t>
      </w:r>
      <w:r w:rsidR="006F3EDC">
        <w:rPr>
          <w:rFonts w:ascii="Aparajita" w:hAnsi="Aparajita" w:cs="Aparajita"/>
          <w:i/>
          <w:iCs/>
          <w:sz w:val="28"/>
          <w:szCs w:val="28"/>
        </w:rPr>
        <w:t>47</w:t>
      </w:r>
      <w:r>
        <w:rPr>
          <w:rFonts w:ascii="Aparajita" w:hAnsi="Aparajita" w:cs="Aparajita"/>
          <w:i/>
          <w:iCs/>
          <w:sz w:val="28"/>
          <w:szCs w:val="28"/>
        </w:rPr>
        <w:t>)</w:t>
      </w:r>
    </w:p>
    <w:p w14:paraId="16832ED4" w14:textId="41A83456" w:rsidR="003023FA" w:rsidRDefault="003023FA" w:rsidP="00905542">
      <w:pPr>
        <w:rPr>
          <w:rFonts w:ascii="Aparajita" w:hAnsi="Aparajita" w:cs="Aparajita"/>
          <w:i/>
          <w:iCs/>
          <w:sz w:val="24"/>
          <w:szCs w:val="24"/>
        </w:rPr>
      </w:pPr>
    </w:p>
    <w:p w14:paraId="6CEC9F5B" w14:textId="0655938D" w:rsidR="003023FA" w:rsidRDefault="003023FA" w:rsidP="003023FA">
      <w:pPr>
        <w:jc w:val="center"/>
        <w:rPr>
          <w:rFonts w:ascii="Aparajita" w:hAnsi="Aparajita" w:cs="Aparajita"/>
          <w:i/>
          <w:iCs/>
          <w:sz w:val="24"/>
          <w:szCs w:val="24"/>
        </w:rPr>
      </w:pPr>
      <w:r>
        <w:rPr>
          <w:rFonts w:ascii="Aparajita" w:hAnsi="Aparajita" w:cs="Aparajita"/>
          <w:i/>
          <w:iCs/>
          <w:sz w:val="24"/>
          <w:szCs w:val="24"/>
        </w:rPr>
        <w:t>***</w:t>
      </w:r>
    </w:p>
    <w:p w14:paraId="3DE303F4" w14:textId="491B7438" w:rsidR="003023FA" w:rsidRDefault="003023FA" w:rsidP="00905542">
      <w:pPr>
        <w:rPr>
          <w:rFonts w:ascii="Aparajita" w:hAnsi="Aparajita" w:cs="Aparajita"/>
          <w:i/>
          <w:iCs/>
          <w:sz w:val="24"/>
          <w:szCs w:val="24"/>
        </w:rPr>
      </w:pPr>
    </w:p>
    <w:p w14:paraId="3D46543F" w14:textId="4E1ACECD" w:rsidR="003023FA" w:rsidRDefault="003023FA" w:rsidP="00905542">
      <w:pPr>
        <w:rPr>
          <w:rFonts w:ascii="Aparajita" w:hAnsi="Aparajita" w:cs="Aparajita"/>
          <w:i/>
          <w:iCs/>
          <w:sz w:val="24"/>
          <w:szCs w:val="24"/>
        </w:rPr>
      </w:pPr>
    </w:p>
    <w:p w14:paraId="757C671C" w14:textId="408C98CE" w:rsidR="003023FA" w:rsidRDefault="003023FA" w:rsidP="00905542">
      <w:pPr>
        <w:rPr>
          <w:rFonts w:ascii="Aparajita" w:hAnsi="Aparajita" w:cs="Aparajita"/>
          <w:i/>
          <w:iCs/>
          <w:sz w:val="24"/>
          <w:szCs w:val="24"/>
        </w:rPr>
      </w:pPr>
    </w:p>
    <w:p w14:paraId="6CCEE595" w14:textId="584A81A9" w:rsidR="003023FA" w:rsidRDefault="003023FA" w:rsidP="00905542">
      <w:pPr>
        <w:rPr>
          <w:rFonts w:ascii="Aparajita" w:hAnsi="Aparajita" w:cs="Aparajita"/>
          <w:i/>
          <w:iCs/>
          <w:sz w:val="24"/>
          <w:szCs w:val="24"/>
        </w:rPr>
      </w:pPr>
    </w:p>
    <w:p w14:paraId="3D5D060A" w14:textId="34BD78B6" w:rsidR="003023FA" w:rsidRDefault="003023FA" w:rsidP="00905542">
      <w:pPr>
        <w:rPr>
          <w:rFonts w:ascii="Aparajita" w:hAnsi="Aparajita" w:cs="Aparajita"/>
          <w:i/>
          <w:iCs/>
          <w:sz w:val="24"/>
          <w:szCs w:val="24"/>
        </w:rPr>
      </w:pPr>
    </w:p>
    <w:p w14:paraId="63CCB81B" w14:textId="3FBFC36B" w:rsidR="003023FA" w:rsidRDefault="003023FA" w:rsidP="00905542">
      <w:pPr>
        <w:rPr>
          <w:rFonts w:ascii="Aparajita" w:hAnsi="Aparajita" w:cs="Aparajita"/>
          <w:i/>
          <w:iCs/>
          <w:sz w:val="24"/>
          <w:szCs w:val="24"/>
        </w:rPr>
      </w:pPr>
    </w:p>
    <w:p w14:paraId="3AB8B105" w14:textId="5A6BDBCA" w:rsidR="003023FA" w:rsidRDefault="003023FA" w:rsidP="00905542">
      <w:pPr>
        <w:rPr>
          <w:rFonts w:ascii="Aparajita" w:hAnsi="Aparajita" w:cs="Aparajita"/>
          <w:i/>
          <w:iCs/>
          <w:sz w:val="24"/>
          <w:szCs w:val="24"/>
        </w:rPr>
      </w:pPr>
    </w:p>
    <w:p w14:paraId="76DBBF74" w14:textId="674CB4A2" w:rsidR="003023FA" w:rsidRDefault="003023FA" w:rsidP="00905542">
      <w:pPr>
        <w:rPr>
          <w:rFonts w:ascii="Aparajita" w:hAnsi="Aparajita" w:cs="Aparajita"/>
          <w:i/>
          <w:iCs/>
          <w:sz w:val="24"/>
          <w:szCs w:val="24"/>
        </w:rPr>
      </w:pPr>
    </w:p>
    <w:p w14:paraId="04BA8F7C" w14:textId="041F395B" w:rsidR="003023FA" w:rsidRDefault="003023FA" w:rsidP="00905542">
      <w:pPr>
        <w:rPr>
          <w:rFonts w:ascii="Aparajita" w:hAnsi="Aparajita" w:cs="Aparajita"/>
          <w:i/>
          <w:iCs/>
          <w:sz w:val="24"/>
          <w:szCs w:val="24"/>
        </w:rPr>
      </w:pPr>
    </w:p>
    <w:p w14:paraId="3CE7F91A" w14:textId="2A4C3842" w:rsidR="003023FA" w:rsidRDefault="003023FA" w:rsidP="00905542">
      <w:pPr>
        <w:rPr>
          <w:rFonts w:ascii="Aparajita" w:hAnsi="Aparajita" w:cs="Aparajita"/>
          <w:i/>
          <w:iCs/>
          <w:sz w:val="24"/>
          <w:szCs w:val="24"/>
        </w:rPr>
      </w:pPr>
    </w:p>
    <w:p w14:paraId="4916FF56" w14:textId="124E6B66" w:rsidR="003023FA" w:rsidRDefault="003023FA" w:rsidP="00905542">
      <w:pPr>
        <w:rPr>
          <w:rFonts w:ascii="Aparajita" w:hAnsi="Aparajita" w:cs="Aparajita"/>
          <w:i/>
          <w:iCs/>
          <w:sz w:val="24"/>
          <w:szCs w:val="24"/>
        </w:rPr>
      </w:pPr>
    </w:p>
    <w:p w14:paraId="657AE3C5" w14:textId="3680F3DA" w:rsidR="003023FA" w:rsidRDefault="003023FA" w:rsidP="00905542">
      <w:pPr>
        <w:rPr>
          <w:rFonts w:ascii="Aparajita" w:hAnsi="Aparajita" w:cs="Aparajita"/>
          <w:i/>
          <w:iCs/>
          <w:sz w:val="24"/>
          <w:szCs w:val="24"/>
        </w:rPr>
      </w:pPr>
    </w:p>
    <w:p w14:paraId="0C17D2A2" w14:textId="08F83B90" w:rsidR="003023FA" w:rsidRDefault="003023FA" w:rsidP="00905542">
      <w:pPr>
        <w:rPr>
          <w:rFonts w:ascii="Aparajita" w:hAnsi="Aparajita" w:cs="Aparajita"/>
          <w:i/>
          <w:iCs/>
          <w:sz w:val="24"/>
          <w:szCs w:val="24"/>
        </w:rPr>
      </w:pPr>
    </w:p>
    <w:p w14:paraId="3611CB52" w14:textId="63B1D19E" w:rsidR="003023FA" w:rsidRDefault="003023FA" w:rsidP="00905542">
      <w:pPr>
        <w:rPr>
          <w:rFonts w:ascii="Aparajita" w:hAnsi="Aparajita" w:cs="Aparajita"/>
          <w:i/>
          <w:iCs/>
          <w:sz w:val="24"/>
          <w:szCs w:val="24"/>
        </w:rPr>
      </w:pPr>
    </w:p>
    <w:p w14:paraId="37C38985" w14:textId="637F751A" w:rsidR="003023FA" w:rsidRDefault="003023FA" w:rsidP="00905542">
      <w:pPr>
        <w:rPr>
          <w:rFonts w:ascii="Aparajita" w:hAnsi="Aparajita" w:cs="Aparajita"/>
          <w:i/>
          <w:iCs/>
          <w:sz w:val="24"/>
          <w:szCs w:val="24"/>
        </w:rPr>
      </w:pPr>
    </w:p>
    <w:p w14:paraId="2BBC52B8" w14:textId="72BE2260" w:rsidR="003023FA" w:rsidRDefault="003023FA" w:rsidP="00905542">
      <w:pPr>
        <w:rPr>
          <w:rFonts w:ascii="Aparajita" w:hAnsi="Aparajita" w:cs="Aparajita"/>
          <w:i/>
          <w:iCs/>
          <w:sz w:val="24"/>
          <w:szCs w:val="24"/>
        </w:rPr>
      </w:pPr>
    </w:p>
    <w:p w14:paraId="0339AC4C" w14:textId="569396FB" w:rsidR="003023FA" w:rsidRDefault="003023FA" w:rsidP="00905542">
      <w:pPr>
        <w:rPr>
          <w:rFonts w:ascii="Aparajita" w:hAnsi="Aparajita" w:cs="Aparajita"/>
          <w:i/>
          <w:iCs/>
          <w:sz w:val="24"/>
          <w:szCs w:val="24"/>
        </w:rPr>
      </w:pPr>
    </w:p>
    <w:p w14:paraId="7713FDF0" w14:textId="5501E077" w:rsidR="003023FA" w:rsidRDefault="003023FA" w:rsidP="00905542">
      <w:pPr>
        <w:rPr>
          <w:rFonts w:ascii="Aparajita" w:hAnsi="Aparajita" w:cs="Aparajita"/>
          <w:i/>
          <w:iCs/>
          <w:sz w:val="24"/>
          <w:szCs w:val="24"/>
        </w:rPr>
      </w:pPr>
    </w:p>
    <w:p w14:paraId="440D0DDF" w14:textId="43D9F948" w:rsidR="003023FA" w:rsidRDefault="003023FA" w:rsidP="00905542">
      <w:pPr>
        <w:rPr>
          <w:rFonts w:ascii="Aparajita" w:hAnsi="Aparajita" w:cs="Aparajita"/>
          <w:i/>
          <w:iCs/>
          <w:sz w:val="24"/>
          <w:szCs w:val="24"/>
        </w:rPr>
      </w:pPr>
    </w:p>
    <w:p w14:paraId="1C3D0DC2" w14:textId="76B3DA35" w:rsidR="003023FA" w:rsidRDefault="003023FA" w:rsidP="00905542">
      <w:pPr>
        <w:rPr>
          <w:rFonts w:ascii="Aparajita" w:hAnsi="Aparajita" w:cs="Aparajita"/>
          <w:i/>
          <w:iCs/>
          <w:sz w:val="24"/>
          <w:szCs w:val="24"/>
        </w:rPr>
      </w:pPr>
    </w:p>
    <w:p w14:paraId="512D4207" w14:textId="504AE208" w:rsidR="003023FA" w:rsidRDefault="003023FA" w:rsidP="00905542">
      <w:pPr>
        <w:rPr>
          <w:rFonts w:ascii="Aparajita" w:hAnsi="Aparajita" w:cs="Aparajita"/>
          <w:i/>
          <w:iCs/>
          <w:sz w:val="24"/>
          <w:szCs w:val="24"/>
        </w:rPr>
      </w:pPr>
    </w:p>
    <w:p w14:paraId="63CE1E6D" w14:textId="7534C2B5" w:rsidR="003023FA" w:rsidRDefault="003023FA" w:rsidP="00905542">
      <w:pPr>
        <w:rPr>
          <w:rFonts w:ascii="Aparajita" w:hAnsi="Aparajita" w:cs="Aparajita"/>
          <w:i/>
          <w:iCs/>
          <w:sz w:val="24"/>
          <w:szCs w:val="24"/>
        </w:rPr>
      </w:pPr>
      <w:r>
        <w:rPr>
          <w:rFonts w:ascii="Aparajita" w:hAnsi="Aparajita" w:cs="Aparajita"/>
          <w:i/>
          <w:iCs/>
          <w:sz w:val="24"/>
          <w:szCs w:val="24"/>
        </w:rPr>
        <w:t xml:space="preserve">ABSTRACT: </w:t>
      </w:r>
    </w:p>
    <w:p w14:paraId="32B0EC51" w14:textId="77777777" w:rsidR="003023FA" w:rsidRDefault="003023FA" w:rsidP="00905542">
      <w:pPr>
        <w:rPr>
          <w:rFonts w:ascii="Aparajita" w:hAnsi="Aparajita" w:cs="Aparajita"/>
          <w:i/>
          <w:iCs/>
          <w:sz w:val="24"/>
          <w:szCs w:val="24"/>
        </w:rPr>
      </w:pPr>
    </w:p>
    <w:p w14:paraId="765DE8BB" w14:textId="77777777" w:rsidR="003023FA" w:rsidRPr="00D5181F" w:rsidRDefault="003023FA" w:rsidP="003023FA">
      <w:pPr>
        <w:rPr>
          <w:rFonts w:ascii="Aparajita" w:hAnsi="Aparajita" w:cs="Aparajita"/>
          <w:i/>
          <w:iCs/>
          <w:sz w:val="52"/>
          <w:szCs w:val="52"/>
        </w:rPr>
      </w:pPr>
      <w:r w:rsidRPr="00D5181F">
        <w:rPr>
          <w:rFonts w:ascii="Aparajita" w:hAnsi="Aparajita" w:cs="Aparajita"/>
          <w:i/>
          <w:iCs/>
          <w:sz w:val="52"/>
          <w:szCs w:val="52"/>
        </w:rPr>
        <w:t>‘Th</w:t>
      </w:r>
      <w:r>
        <w:rPr>
          <w:rFonts w:ascii="Aparajita" w:hAnsi="Aparajita" w:cs="Aparajita"/>
          <w:i/>
          <w:iCs/>
          <w:sz w:val="52"/>
          <w:szCs w:val="52"/>
        </w:rPr>
        <w:t>e Golden Rule’….</w:t>
      </w:r>
    </w:p>
    <w:p w14:paraId="0BB63244" w14:textId="77777777" w:rsidR="003023FA" w:rsidRDefault="003023FA" w:rsidP="003023FA">
      <w:pPr>
        <w:rPr>
          <w:rFonts w:ascii="Aparajita" w:hAnsi="Aparajita" w:cs="Aparajita"/>
          <w:i/>
          <w:iCs/>
          <w:sz w:val="52"/>
          <w:szCs w:val="52"/>
        </w:rPr>
      </w:pPr>
      <w:r>
        <w:rPr>
          <w:rFonts w:ascii="Aparajita" w:hAnsi="Aparajita" w:cs="Aparajita"/>
          <w:i/>
          <w:iCs/>
          <w:sz w:val="52"/>
          <w:szCs w:val="52"/>
        </w:rPr>
        <w:t>‘Those with the Gold make the Rules…’</w:t>
      </w:r>
    </w:p>
    <w:p w14:paraId="67B31692" w14:textId="77777777" w:rsidR="003023FA" w:rsidRDefault="003023FA" w:rsidP="003023FA"/>
    <w:p w14:paraId="5C75BDE6" w14:textId="77777777" w:rsidR="003023FA" w:rsidRDefault="003023FA" w:rsidP="003023FA">
      <w:r>
        <w:rPr>
          <w:noProof/>
        </w:rPr>
        <w:drawing>
          <wp:inline distT="0" distB="0" distL="0" distR="0" wp14:anchorId="68DC3091" wp14:editId="624008B6">
            <wp:extent cx="5931737"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883" cy="2482406"/>
                    </a:xfrm>
                    <a:prstGeom prst="rect">
                      <a:avLst/>
                    </a:prstGeom>
                    <a:noFill/>
                    <a:ln>
                      <a:noFill/>
                    </a:ln>
                  </pic:spPr>
                </pic:pic>
              </a:graphicData>
            </a:graphic>
          </wp:inline>
        </w:drawing>
      </w:r>
    </w:p>
    <w:p w14:paraId="2C02F8BF" w14:textId="77777777" w:rsidR="003023FA" w:rsidRDefault="003023FA" w:rsidP="003023FA"/>
    <w:p w14:paraId="090D8936" w14:textId="77777777" w:rsidR="003023FA" w:rsidRPr="00E33234" w:rsidRDefault="003023FA" w:rsidP="003023FA">
      <w:pPr>
        <w:rPr>
          <w:rFonts w:ascii="Aparajita" w:hAnsi="Aparajita" w:cs="Aparajita"/>
          <w:i/>
          <w:iCs/>
        </w:rPr>
      </w:pPr>
      <w:r w:rsidRPr="00E33234">
        <w:rPr>
          <w:rFonts w:ascii="Aparajita" w:hAnsi="Aparajita" w:cs="Aparajita"/>
          <w:i/>
          <w:iCs/>
        </w:rPr>
        <w:t>C. 1712-1778. Geneva, CH.</w:t>
      </w:r>
    </w:p>
    <w:p w14:paraId="67559D94" w14:textId="77777777" w:rsidR="003023FA" w:rsidRPr="00E33234" w:rsidRDefault="003023FA" w:rsidP="003023FA">
      <w:pPr>
        <w:rPr>
          <w:rFonts w:ascii="Aparajita" w:hAnsi="Aparajita" w:cs="Aparajita"/>
          <w:i/>
          <w:iCs/>
        </w:rPr>
      </w:pPr>
    </w:p>
    <w:p w14:paraId="5A8B231C" w14:textId="77777777" w:rsidR="003023FA" w:rsidRDefault="003023FA" w:rsidP="003023FA"/>
    <w:p w14:paraId="60FFF0DA" w14:textId="77777777" w:rsidR="003872FD" w:rsidRDefault="003872FD" w:rsidP="003023FA">
      <w:pPr>
        <w:rPr>
          <w:rFonts w:ascii="Palatino Linotype" w:hAnsi="Palatino Linotype"/>
        </w:rPr>
      </w:pPr>
    </w:p>
    <w:p w14:paraId="2DE20106" w14:textId="737B6C8A" w:rsidR="003023FA" w:rsidRDefault="003023FA" w:rsidP="003023FA">
      <w:pPr>
        <w:rPr>
          <w:rFonts w:ascii="Palatino Linotype" w:hAnsi="Palatino Linotype"/>
        </w:rPr>
      </w:pPr>
      <w:r>
        <w:rPr>
          <w:rFonts w:ascii="Palatino Linotype" w:hAnsi="Palatino Linotype"/>
        </w:rPr>
        <w:t>The</w:t>
      </w:r>
      <w:r w:rsidRPr="00D5181F">
        <w:rPr>
          <w:rFonts w:ascii="Palatino Linotype" w:hAnsi="Palatino Linotype"/>
        </w:rPr>
        <w:t xml:space="preserve"> </w:t>
      </w:r>
      <w:r w:rsidR="00596B90" w:rsidRPr="00D5181F">
        <w:rPr>
          <w:rFonts w:ascii="Palatino Linotype" w:hAnsi="Palatino Linotype"/>
        </w:rPr>
        <w:t>adage</w:t>
      </w:r>
      <w:r>
        <w:rPr>
          <w:rFonts w:ascii="Palatino Linotype" w:hAnsi="Palatino Linotype"/>
        </w:rPr>
        <w:t xml:space="preserve">, </w:t>
      </w:r>
      <w:r w:rsidRPr="00890D91">
        <w:rPr>
          <w:rFonts w:ascii="Palatino Linotype" w:hAnsi="Palatino Linotype"/>
          <w:b/>
          <w:bCs/>
          <w:i/>
          <w:iCs/>
        </w:rPr>
        <w:t>of ‘The Golden Rule; Those with the Gold make the Rules’</w:t>
      </w:r>
      <w:r>
        <w:rPr>
          <w:rFonts w:ascii="Palatino Linotype" w:hAnsi="Palatino Linotype"/>
        </w:rPr>
        <w:t xml:space="preserve"> – arguably can be attributed to the genius of Jean-Jacques Rousseau born some c. </w:t>
      </w:r>
      <w:r w:rsidR="00ED4E53">
        <w:rPr>
          <w:rFonts w:ascii="Palatino Linotype" w:hAnsi="Palatino Linotype"/>
        </w:rPr>
        <w:t>310</w:t>
      </w:r>
      <w:r>
        <w:rPr>
          <w:rFonts w:ascii="Palatino Linotype" w:hAnsi="Palatino Linotype"/>
        </w:rPr>
        <w:t xml:space="preserve"> years ago, but does this saying still hold true today? Or are we now seeing the emergence of other factors that I believe will have unintended consequences at play in</w:t>
      </w:r>
      <w:r w:rsidR="00596B90">
        <w:rPr>
          <w:rFonts w:ascii="Palatino Linotype" w:hAnsi="Palatino Linotype"/>
        </w:rPr>
        <w:t xml:space="preserve"> directing</w:t>
      </w:r>
      <w:r>
        <w:rPr>
          <w:rFonts w:ascii="Palatino Linotype" w:hAnsi="Palatino Linotype"/>
        </w:rPr>
        <w:t xml:space="preserve"> modern economi</w:t>
      </w:r>
      <w:r w:rsidR="00596B90">
        <w:rPr>
          <w:rFonts w:ascii="Palatino Linotype" w:hAnsi="Palatino Linotype"/>
        </w:rPr>
        <w:t>cs.</w:t>
      </w:r>
    </w:p>
    <w:p w14:paraId="19857CF3" w14:textId="77777777" w:rsidR="003023FA" w:rsidRDefault="003023FA" w:rsidP="003023FA">
      <w:pPr>
        <w:rPr>
          <w:rFonts w:ascii="Palatino Linotype" w:hAnsi="Palatino Linotype"/>
        </w:rPr>
      </w:pPr>
    </w:p>
    <w:p w14:paraId="1730C4EF" w14:textId="77777777" w:rsidR="003872FD" w:rsidRDefault="003872FD" w:rsidP="003023FA">
      <w:pPr>
        <w:rPr>
          <w:rFonts w:ascii="Palatino Linotype" w:hAnsi="Palatino Linotype"/>
        </w:rPr>
      </w:pPr>
    </w:p>
    <w:p w14:paraId="60D4C0D8" w14:textId="5925B8D6" w:rsidR="003023FA" w:rsidRDefault="00596B90" w:rsidP="003023FA">
      <w:pPr>
        <w:rPr>
          <w:rFonts w:ascii="Palatino Linotype" w:hAnsi="Palatino Linotype"/>
        </w:rPr>
      </w:pPr>
      <w:r>
        <w:rPr>
          <w:rFonts w:ascii="Palatino Linotype" w:hAnsi="Palatino Linotype"/>
        </w:rPr>
        <w:t xml:space="preserve">Today </w:t>
      </w:r>
      <w:r w:rsidR="003023FA">
        <w:rPr>
          <w:rFonts w:ascii="Palatino Linotype" w:hAnsi="Palatino Linotype"/>
        </w:rPr>
        <w:t xml:space="preserve">I am seeing a </w:t>
      </w:r>
      <w:r>
        <w:rPr>
          <w:rFonts w:ascii="Palatino Linotype" w:hAnsi="Palatino Linotype"/>
        </w:rPr>
        <w:t xml:space="preserve">large emerging </w:t>
      </w:r>
      <w:r w:rsidR="003023FA">
        <w:rPr>
          <w:rFonts w:ascii="Palatino Linotype" w:hAnsi="Palatino Linotype"/>
        </w:rPr>
        <w:t>impactful interpretation of this truism arising in established Western and emerging societies</w:t>
      </w:r>
      <w:r>
        <w:rPr>
          <w:rFonts w:ascii="Palatino Linotype" w:hAnsi="Palatino Linotype"/>
        </w:rPr>
        <w:t xml:space="preserve"> and economies</w:t>
      </w:r>
      <w:r w:rsidR="003023FA">
        <w:rPr>
          <w:rFonts w:ascii="Palatino Linotype" w:hAnsi="Palatino Linotype"/>
        </w:rPr>
        <w:t>.</w:t>
      </w:r>
      <w:r w:rsidR="008D14A6">
        <w:rPr>
          <w:rFonts w:ascii="Palatino Linotype" w:hAnsi="Palatino Linotype"/>
        </w:rPr>
        <w:t xml:space="preserve"> That of the growing </w:t>
      </w:r>
      <w:r w:rsidR="00D44714">
        <w:rPr>
          <w:rFonts w:ascii="Palatino Linotype" w:hAnsi="Palatino Linotype"/>
        </w:rPr>
        <w:t xml:space="preserve">potential </w:t>
      </w:r>
      <w:r w:rsidR="008D14A6">
        <w:rPr>
          <w:rFonts w:ascii="Palatino Linotype" w:hAnsi="Palatino Linotype"/>
        </w:rPr>
        <w:t>power and influence of money managers.</w:t>
      </w:r>
      <w:r w:rsidR="003023FA">
        <w:rPr>
          <w:rFonts w:ascii="Palatino Linotype" w:hAnsi="Palatino Linotype"/>
        </w:rPr>
        <w:t xml:space="preserve"> </w:t>
      </w:r>
    </w:p>
    <w:p w14:paraId="08DFF0E1" w14:textId="1228AFE6" w:rsidR="00D44714" w:rsidRDefault="00D44714" w:rsidP="003023FA">
      <w:pPr>
        <w:rPr>
          <w:rFonts w:ascii="Palatino Linotype" w:hAnsi="Palatino Linotype"/>
        </w:rPr>
      </w:pPr>
    </w:p>
    <w:p w14:paraId="4EC8413C" w14:textId="77777777" w:rsidR="003872FD" w:rsidRDefault="003872FD" w:rsidP="00D44714">
      <w:pPr>
        <w:rPr>
          <w:rFonts w:ascii="Palatino Linotype" w:hAnsi="Palatino Linotype"/>
        </w:rPr>
      </w:pPr>
    </w:p>
    <w:p w14:paraId="031DDA6C" w14:textId="0C8B1599" w:rsidR="00D44714" w:rsidRDefault="00D44714" w:rsidP="00D44714">
      <w:pPr>
        <w:rPr>
          <w:rFonts w:ascii="Palatino Linotype" w:hAnsi="Palatino Linotype"/>
        </w:rPr>
      </w:pPr>
      <w:r>
        <w:rPr>
          <w:rFonts w:ascii="Palatino Linotype" w:hAnsi="Palatino Linotype"/>
        </w:rPr>
        <w:t xml:space="preserve">So how will this new power be expressed? Who will really hold and control this power, shareholders or executive management, the skilled technocrat of finance and fund management </w:t>
      </w:r>
      <w:r w:rsidR="008B245D">
        <w:rPr>
          <w:rFonts w:ascii="Palatino Linotype" w:hAnsi="Palatino Linotype"/>
        </w:rPr>
        <w:t xml:space="preserve">or the humble investor </w:t>
      </w:r>
      <w:r>
        <w:rPr>
          <w:rFonts w:ascii="Palatino Linotype" w:hAnsi="Palatino Linotype"/>
        </w:rPr>
        <w:t xml:space="preserve">and why will this be important to political power and economic and political theory moving into the future?  </w:t>
      </w:r>
    </w:p>
    <w:p w14:paraId="3DF0BAF5" w14:textId="77777777" w:rsidR="00D44714" w:rsidRDefault="00D44714" w:rsidP="003023FA">
      <w:pPr>
        <w:rPr>
          <w:rFonts w:ascii="Palatino Linotype" w:hAnsi="Palatino Linotype"/>
        </w:rPr>
      </w:pPr>
    </w:p>
    <w:p w14:paraId="0BCB876A" w14:textId="77777777" w:rsidR="003023FA" w:rsidRDefault="003023FA" w:rsidP="003023FA">
      <w:pPr>
        <w:rPr>
          <w:rFonts w:ascii="Palatino Linotype" w:hAnsi="Palatino Linotype"/>
        </w:rPr>
      </w:pPr>
    </w:p>
    <w:p w14:paraId="2752190C" w14:textId="733D18D5" w:rsidR="004D3E08" w:rsidRDefault="004D3E08" w:rsidP="004D3E08">
      <w:pPr>
        <w:jc w:val="center"/>
        <w:rPr>
          <w:rFonts w:ascii="Aparajita" w:hAnsi="Aparajita" w:cs="Aparajita"/>
          <w:i/>
          <w:iCs/>
          <w:sz w:val="24"/>
          <w:szCs w:val="24"/>
        </w:rPr>
      </w:pPr>
      <w:r>
        <w:rPr>
          <w:rFonts w:ascii="Palatino Linotype" w:hAnsi="Palatino Linotype"/>
        </w:rPr>
        <w:t>***</w:t>
      </w:r>
    </w:p>
    <w:p w14:paraId="4CE1276A" w14:textId="74B1E8FE" w:rsidR="003023FA" w:rsidRDefault="003023FA" w:rsidP="00905542">
      <w:pPr>
        <w:rPr>
          <w:rFonts w:ascii="Aparajita" w:hAnsi="Aparajita" w:cs="Aparajita"/>
          <w:i/>
          <w:iCs/>
          <w:sz w:val="24"/>
          <w:szCs w:val="24"/>
        </w:rPr>
      </w:pPr>
    </w:p>
    <w:p w14:paraId="68445028" w14:textId="600A61FF" w:rsidR="003023FA" w:rsidRDefault="003023FA" w:rsidP="00905542">
      <w:pPr>
        <w:rPr>
          <w:rFonts w:ascii="Aparajita" w:hAnsi="Aparajita" w:cs="Aparajita"/>
          <w:i/>
          <w:iCs/>
          <w:sz w:val="24"/>
          <w:szCs w:val="24"/>
        </w:rPr>
      </w:pPr>
    </w:p>
    <w:p w14:paraId="1EE40C02" w14:textId="77777777" w:rsidR="00D44714" w:rsidRDefault="00D44714" w:rsidP="00905542">
      <w:pPr>
        <w:rPr>
          <w:rFonts w:ascii="Aparajita" w:hAnsi="Aparajita" w:cs="Aparajita"/>
          <w:i/>
          <w:iCs/>
          <w:sz w:val="24"/>
          <w:szCs w:val="24"/>
        </w:rPr>
      </w:pPr>
    </w:p>
    <w:p w14:paraId="0944629A" w14:textId="6CE2C4A0" w:rsidR="00D5181F" w:rsidRDefault="004D3E08">
      <w:pPr>
        <w:rPr>
          <w:rFonts w:ascii="Palatino Linotype" w:hAnsi="Palatino Linotype"/>
        </w:rPr>
      </w:pPr>
      <w:r>
        <w:rPr>
          <w:rFonts w:ascii="Palatino Linotype" w:hAnsi="Palatino Linotype"/>
        </w:rPr>
        <w:t>So</w:t>
      </w:r>
      <w:r w:rsidR="003872FD">
        <w:rPr>
          <w:rFonts w:ascii="Palatino Linotype" w:hAnsi="Palatino Linotype"/>
        </w:rPr>
        <w:t>,</w:t>
      </w:r>
      <w:r>
        <w:rPr>
          <w:rFonts w:ascii="Palatino Linotype" w:hAnsi="Palatino Linotype"/>
        </w:rPr>
        <w:t xml:space="preserve"> it is true that </w:t>
      </w:r>
      <w:r w:rsidR="00852933">
        <w:rPr>
          <w:rFonts w:ascii="Palatino Linotype" w:hAnsi="Palatino Linotype"/>
        </w:rPr>
        <w:t xml:space="preserve">I like to </w:t>
      </w:r>
      <w:r w:rsidR="00E64E44">
        <w:rPr>
          <w:rFonts w:ascii="Palatino Linotype" w:hAnsi="Palatino Linotype"/>
        </w:rPr>
        <w:t xml:space="preserve">believe that some top </w:t>
      </w:r>
      <w:r w:rsidR="00852933">
        <w:rPr>
          <w:rFonts w:ascii="Palatino Linotype" w:hAnsi="Palatino Linotype"/>
        </w:rPr>
        <w:t>fund managers may become t</w:t>
      </w:r>
      <w:r w:rsidR="00D846EF">
        <w:rPr>
          <w:rFonts w:ascii="Palatino Linotype" w:hAnsi="Palatino Linotype"/>
        </w:rPr>
        <w:t>he new ‘Druids‘</w:t>
      </w:r>
      <w:r w:rsidR="003872FD">
        <w:rPr>
          <w:rFonts w:ascii="Palatino Linotype" w:hAnsi="Palatino Linotype"/>
        </w:rPr>
        <w:t xml:space="preserve"> </w:t>
      </w:r>
      <w:r w:rsidR="00D846EF">
        <w:rPr>
          <w:rFonts w:ascii="Palatino Linotype" w:hAnsi="Palatino Linotype"/>
        </w:rPr>
        <w:t>of our Age</w:t>
      </w:r>
      <w:r w:rsidR="00852933">
        <w:rPr>
          <w:rFonts w:ascii="Palatino Linotype" w:hAnsi="Palatino Linotype"/>
        </w:rPr>
        <w:t xml:space="preserve">, that being </w:t>
      </w:r>
      <w:r w:rsidR="00E64E44">
        <w:rPr>
          <w:rFonts w:ascii="Palatino Linotype" w:hAnsi="Palatino Linotype"/>
        </w:rPr>
        <w:t>the</w:t>
      </w:r>
      <w:r w:rsidR="00D846EF">
        <w:rPr>
          <w:rFonts w:ascii="Palatino Linotype" w:hAnsi="Palatino Linotype"/>
        </w:rPr>
        <w:t xml:space="preserve"> Global Fund Manager</w:t>
      </w:r>
      <w:r w:rsidR="00E64E44">
        <w:rPr>
          <w:rFonts w:ascii="Palatino Linotype" w:hAnsi="Palatino Linotype"/>
        </w:rPr>
        <w:t>. They</w:t>
      </w:r>
      <w:r w:rsidR="00852933">
        <w:rPr>
          <w:rFonts w:ascii="Palatino Linotype" w:hAnsi="Palatino Linotype"/>
        </w:rPr>
        <w:t xml:space="preserve"> will </w:t>
      </w:r>
      <w:r w:rsidR="00E64E44">
        <w:rPr>
          <w:rFonts w:ascii="Palatino Linotype" w:hAnsi="Palatino Linotype"/>
        </w:rPr>
        <w:t xml:space="preserve">wield soft power and influence and </w:t>
      </w:r>
      <w:r w:rsidR="008D14A6">
        <w:rPr>
          <w:rFonts w:ascii="Palatino Linotype" w:hAnsi="Palatino Linotype"/>
        </w:rPr>
        <w:t>enable a few to become the high priest</w:t>
      </w:r>
      <w:r w:rsidR="00E64E44">
        <w:rPr>
          <w:rFonts w:ascii="Palatino Linotype" w:hAnsi="Palatino Linotype"/>
        </w:rPr>
        <w:t>s</w:t>
      </w:r>
      <w:r w:rsidR="008D14A6">
        <w:rPr>
          <w:rFonts w:ascii="Palatino Linotype" w:hAnsi="Palatino Linotype"/>
        </w:rPr>
        <w:t xml:space="preserve"> of </w:t>
      </w:r>
      <w:r w:rsidR="00D44714">
        <w:rPr>
          <w:rFonts w:ascii="Palatino Linotype" w:hAnsi="Palatino Linotype"/>
        </w:rPr>
        <w:t xml:space="preserve">a </w:t>
      </w:r>
      <w:r w:rsidR="008D14A6">
        <w:rPr>
          <w:rFonts w:ascii="Palatino Linotype" w:hAnsi="Palatino Linotype"/>
        </w:rPr>
        <w:t>global political economy</w:t>
      </w:r>
      <w:r w:rsidR="00F96A66">
        <w:rPr>
          <w:rFonts w:ascii="Palatino Linotype" w:hAnsi="Palatino Linotype"/>
        </w:rPr>
        <w:t xml:space="preserve"> and t</w:t>
      </w:r>
      <w:r w:rsidR="00D44714">
        <w:rPr>
          <w:rFonts w:ascii="Palatino Linotype" w:hAnsi="Palatino Linotype"/>
        </w:rPr>
        <w:t xml:space="preserve">his new model will be measured by assets under management. </w:t>
      </w:r>
      <w:r w:rsidR="008D14A6">
        <w:rPr>
          <w:rFonts w:ascii="Palatino Linotype" w:hAnsi="Palatino Linotype"/>
        </w:rPr>
        <w:t xml:space="preserve">These few </w:t>
      </w:r>
      <w:r w:rsidR="00E64E44">
        <w:rPr>
          <w:rFonts w:ascii="Palatino Linotype" w:hAnsi="Palatino Linotype"/>
        </w:rPr>
        <w:t xml:space="preserve">will potentially </w:t>
      </w:r>
      <w:r w:rsidR="00852933">
        <w:rPr>
          <w:rFonts w:ascii="Palatino Linotype" w:hAnsi="Palatino Linotype"/>
        </w:rPr>
        <w:t>hold immense economic and potentially political power</w:t>
      </w:r>
      <w:r w:rsidR="00D846EF">
        <w:rPr>
          <w:rFonts w:ascii="Palatino Linotype" w:hAnsi="Palatino Linotype"/>
        </w:rPr>
        <w:t xml:space="preserve">. </w:t>
      </w:r>
      <w:r w:rsidR="00D44714">
        <w:rPr>
          <w:rFonts w:ascii="Palatino Linotype" w:hAnsi="Palatino Linotype"/>
        </w:rPr>
        <w:t>The ‘Druid’</w:t>
      </w:r>
      <w:r w:rsidR="009940E8">
        <w:rPr>
          <w:rFonts w:ascii="Palatino Linotype" w:hAnsi="Palatino Linotype"/>
        </w:rPr>
        <w:t xml:space="preserve"> </w:t>
      </w:r>
      <w:r w:rsidR="008D14A6">
        <w:rPr>
          <w:rFonts w:ascii="Palatino Linotype" w:hAnsi="Palatino Linotype"/>
        </w:rPr>
        <w:t xml:space="preserve">description and </w:t>
      </w:r>
      <w:r w:rsidR="009940E8">
        <w:rPr>
          <w:rFonts w:ascii="Palatino Linotype" w:hAnsi="Palatino Linotype"/>
        </w:rPr>
        <w:t>comparison I will expand upon a little later in this paper.</w:t>
      </w:r>
    </w:p>
    <w:p w14:paraId="451235F8" w14:textId="66AD568A" w:rsidR="00D5181F" w:rsidRDefault="00D5181F">
      <w:pPr>
        <w:rPr>
          <w:rFonts w:ascii="Palatino Linotype" w:hAnsi="Palatino Linotype"/>
        </w:rPr>
      </w:pPr>
    </w:p>
    <w:p w14:paraId="02BF92EE" w14:textId="648CDF60" w:rsidR="00D44714" w:rsidRDefault="00D5181F">
      <w:pPr>
        <w:rPr>
          <w:rFonts w:ascii="Palatino Linotype" w:hAnsi="Palatino Linotype"/>
        </w:rPr>
      </w:pPr>
      <w:r>
        <w:rPr>
          <w:rFonts w:ascii="Palatino Linotype" w:hAnsi="Palatino Linotype"/>
        </w:rPr>
        <w:t>One unexpected extension of the current economic model</w:t>
      </w:r>
      <w:r w:rsidR="008D14A6">
        <w:rPr>
          <w:rFonts w:ascii="Palatino Linotype" w:hAnsi="Palatino Linotype"/>
        </w:rPr>
        <w:t>s throughout history</w:t>
      </w:r>
      <w:r>
        <w:rPr>
          <w:rFonts w:ascii="Palatino Linotype" w:hAnsi="Palatino Linotype"/>
        </w:rPr>
        <w:t xml:space="preserve"> from</w:t>
      </w:r>
      <w:r w:rsidR="008D14A6">
        <w:rPr>
          <w:rFonts w:ascii="Palatino Linotype" w:hAnsi="Palatino Linotype"/>
        </w:rPr>
        <w:t xml:space="preserve"> if you like the </w:t>
      </w:r>
      <w:r>
        <w:rPr>
          <w:rFonts w:ascii="Palatino Linotype" w:hAnsi="Palatino Linotype"/>
        </w:rPr>
        <w:t>hunter gather;</w:t>
      </w:r>
      <w:r w:rsidR="008D14A6">
        <w:rPr>
          <w:rFonts w:ascii="Palatino Linotype" w:hAnsi="Palatino Linotype"/>
        </w:rPr>
        <w:t xml:space="preserve"> to</w:t>
      </w:r>
      <w:r>
        <w:rPr>
          <w:rFonts w:ascii="Palatino Linotype" w:hAnsi="Palatino Linotype"/>
        </w:rPr>
        <w:t xml:space="preserve"> farmer; </w:t>
      </w:r>
      <w:r w:rsidR="008D14A6">
        <w:rPr>
          <w:rFonts w:ascii="Palatino Linotype" w:hAnsi="Palatino Linotype"/>
        </w:rPr>
        <w:t xml:space="preserve">to </w:t>
      </w:r>
      <w:r>
        <w:rPr>
          <w:rFonts w:ascii="Palatino Linotype" w:hAnsi="Palatino Linotype"/>
        </w:rPr>
        <w:t xml:space="preserve">industrialist is </w:t>
      </w:r>
      <w:r w:rsidR="00D57925">
        <w:rPr>
          <w:rFonts w:ascii="Palatino Linotype" w:hAnsi="Palatino Linotype"/>
        </w:rPr>
        <w:t xml:space="preserve">potentially </w:t>
      </w:r>
      <w:r w:rsidR="008D14A6">
        <w:rPr>
          <w:rFonts w:ascii="Palatino Linotype" w:hAnsi="Palatino Linotype"/>
        </w:rPr>
        <w:t xml:space="preserve">to </w:t>
      </w:r>
      <w:r w:rsidR="00D57925">
        <w:rPr>
          <w:rFonts w:ascii="Palatino Linotype" w:hAnsi="Palatino Linotype"/>
        </w:rPr>
        <w:t>a</w:t>
      </w:r>
      <w:r>
        <w:rPr>
          <w:rFonts w:ascii="Palatino Linotype" w:hAnsi="Palatino Linotype"/>
        </w:rPr>
        <w:t xml:space="preserve"> next stage</w:t>
      </w:r>
      <w:r w:rsidR="00D846EF">
        <w:rPr>
          <w:rFonts w:ascii="Palatino Linotype" w:hAnsi="Palatino Linotype"/>
        </w:rPr>
        <w:t xml:space="preserve"> </w:t>
      </w:r>
      <w:r w:rsidR="008D14A6">
        <w:rPr>
          <w:rFonts w:ascii="Palatino Linotype" w:hAnsi="Palatino Linotype"/>
        </w:rPr>
        <w:t xml:space="preserve">that </w:t>
      </w:r>
      <w:r>
        <w:rPr>
          <w:rFonts w:ascii="Palatino Linotype" w:hAnsi="Palatino Linotype"/>
        </w:rPr>
        <w:t xml:space="preserve">of </w:t>
      </w:r>
      <w:r w:rsidR="00D846EF">
        <w:rPr>
          <w:rFonts w:ascii="Palatino Linotype" w:hAnsi="Palatino Linotype"/>
        </w:rPr>
        <w:t xml:space="preserve">the </w:t>
      </w:r>
      <w:r>
        <w:rPr>
          <w:rFonts w:ascii="Palatino Linotype" w:hAnsi="Palatino Linotype"/>
        </w:rPr>
        <w:t>investor</w:t>
      </w:r>
      <w:r w:rsidR="00D846EF">
        <w:rPr>
          <w:rFonts w:ascii="Palatino Linotype" w:hAnsi="Palatino Linotype"/>
        </w:rPr>
        <w:t xml:space="preserve">. </w:t>
      </w:r>
      <w:r w:rsidR="00D44714">
        <w:rPr>
          <w:rFonts w:ascii="Palatino Linotype" w:hAnsi="Palatino Linotype"/>
        </w:rPr>
        <w:t>And just as all participants of previous stages made a contribution to thought leadership in the same way investors and money managers will potentially lead society</w:t>
      </w:r>
      <w:r w:rsidR="00F96A66">
        <w:rPr>
          <w:rFonts w:ascii="Palatino Linotype" w:hAnsi="Palatino Linotype"/>
        </w:rPr>
        <w:t xml:space="preserve"> in new directions</w:t>
      </w:r>
      <w:r w:rsidR="00D44714">
        <w:rPr>
          <w:rFonts w:ascii="Palatino Linotype" w:hAnsi="Palatino Linotype"/>
        </w:rPr>
        <w:t>. Actually</w:t>
      </w:r>
      <w:r w:rsidR="00F96A66">
        <w:rPr>
          <w:rFonts w:ascii="Palatino Linotype" w:hAnsi="Palatino Linotype"/>
        </w:rPr>
        <w:t>,</w:t>
      </w:r>
      <w:r w:rsidR="00D44714">
        <w:rPr>
          <w:rFonts w:ascii="Palatino Linotype" w:hAnsi="Palatino Linotype"/>
        </w:rPr>
        <w:t xml:space="preserve"> we </w:t>
      </w:r>
      <w:r w:rsidR="00F96A66">
        <w:rPr>
          <w:rFonts w:ascii="Palatino Linotype" w:hAnsi="Palatino Linotype"/>
        </w:rPr>
        <w:t xml:space="preserve">can </w:t>
      </w:r>
      <w:r w:rsidR="00D44714">
        <w:rPr>
          <w:rFonts w:ascii="Palatino Linotype" w:hAnsi="Palatino Linotype"/>
        </w:rPr>
        <w:t xml:space="preserve">see it now in society but I argue the sporting or UHNWI with huge wealth </w:t>
      </w:r>
      <w:r w:rsidR="00F96A66">
        <w:rPr>
          <w:rFonts w:ascii="Palatino Linotype" w:hAnsi="Palatino Linotype"/>
        </w:rPr>
        <w:t xml:space="preserve">and social influence </w:t>
      </w:r>
      <w:r w:rsidR="00D44714">
        <w:rPr>
          <w:rFonts w:ascii="Palatino Linotype" w:hAnsi="Palatino Linotype"/>
        </w:rPr>
        <w:t>will be a mere bagatelle compared to the growing power of money managers.</w:t>
      </w:r>
    </w:p>
    <w:p w14:paraId="2E42D9AF" w14:textId="77777777" w:rsidR="00D44714" w:rsidRDefault="00D44714">
      <w:pPr>
        <w:rPr>
          <w:rFonts w:ascii="Palatino Linotype" w:hAnsi="Palatino Linotype"/>
        </w:rPr>
      </w:pPr>
    </w:p>
    <w:p w14:paraId="4C718B7F" w14:textId="4462F7F4" w:rsidR="000C6571" w:rsidRDefault="00D846EF">
      <w:pPr>
        <w:rPr>
          <w:rFonts w:ascii="Palatino Linotype" w:hAnsi="Palatino Linotype"/>
        </w:rPr>
      </w:pPr>
      <w:r>
        <w:rPr>
          <w:rFonts w:ascii="Palatino Linotype" w:hAnsi="Palatino Linotype"/>
        </w:rPr>
        <w:t xml:space="preserve">Is this hypothesis remotely realistic </w:t>
      </w:r>
      <w:r w:rsidR="00D44714">
        <w:rPr>
          <w:rFonts w:ascii="Palatino Linotype" w:hAnsi="Palatino Linotype"/>
        </w:rPr>
        <w:t>you ask</w:t>
      </w:r>
      <w:r w:rsidR="00F96A66">
        <w:rPr>
          <w:rFonts w:ascii="Palatino Linotype" w:hAnsi="Palatino Linotype"/>
        </w:rPr>
        <w:t>?</w:t>
      </w:r>
      <w:r w:rsidR="00D44714">
        <w:rPr>
          <w:rFonts w:ascii="Palatino Linotype" w:hAnsi="Palatino Linotype"/>
        </w:rPr>
        <w:t xml:space="preserve"> – </w:t>
      </w:r>
      <w:r w:rsidR="00F96A66">
        <w:rPr>
          <w:rFonts w:ascii="Palatino Linotype" w:hAnsi="Palatino Linotype"/>
        </w:rPr>
        <w:t xml:space="preserve">Let us </w:t>
      </w:r>
      <w:r w:rsidR="00D44714">
        <w:rPr>
          <w:rFonts w:ascii="Palatino Linotype" w:hAnsi="Palatino Linotype"/>
        </w:rPr>
        <w:t xml:space="preserve">look at the rate of growth and change in society with the expansion of </w:t>
      </w:r>
      <w:r>
        <w:rPr>
          <w:rFonts w:ascii="Palatino Linotype" w:hAnsi="Palatino Linotype"/>
        </w:rPr>
        <w:t>AI</w:t>
      </w:r>
      <w:r w:rsidR="004D3E08">
        <w:rPr>
          <w:rFonts w:ascii="Palatino Linotype" w:hAnsi="Palatino Linotype"/>
        </w:rPr>
        <w:t>, (ChatGPT etal)</w:t>
      </w:r>
      <w:r>
        <w:rPr>
          <w:rFonts w:ascii="Palatino Linotype" w:hAnsi="Palatino Linotype"/>
        </w:rPr>
        <w:t xml:space="preserve"> and</w:t>
      </w:r>
      <w:r w:rsidR="004D3E08">
        <w:rPr>
          <w:rFonts w:ascii="Palatino Linotype" w:hAnsi="Palatino Linotype"/>
        </w:rPr>
        <w:t xml:space="preserve"> other new</w:t>
      </w:r>
      <w:r>
        <w:rPr>
          <w:rFonts w:ascii="Palatino Linotype" w:hAnsi="Palatino Linotype"/>
        </w:rPr>
        <w:t xml:space="preserve"> technology</w:t>
      </w:r>
      <w:r w:rsidR="00D57925">
        <w:rPr>
          <w:rFonts w:ascii="Palatino Linotype" w:hAnsi="Palatino Linotype"/>
        </w:rPr>
        <w:t xml:space="preserve"> </w:t>
      </w:r>
      <w:r w:rsidR="00D44714">
        <w:rPr>
          <w:rFonts w:ascii="Palatino Linotype" w:hAnsi="Palatino Linotype"/>
        </w:rPr>
        <w:t xml:space="preserve">we can see that </w:t>
      </w:r>
      <w:r w:rsidR="00D57925">
        <w:rPr>
          <w:rFonts w:ascii="Palatino Linotype" w:hAnsi="Palatino Linotype"/>
        </w:rPr>
        <w:t>the need for</w:t>
      </w:r>
      <w:r w:rsidR="004D3E08">
        <w:rPr>
          <w:rFonts w:ascii="Palatino Linotype" w:hAnsi="Palatino Linotype"/>
        </w:rPr>
        <w:t xml:space="preserve"> many traditional</w:t>
      </w:r>
      <w:r w:rsidR="00D57925">
        <w:rPr>
          <w:rFonts w:ascii="Palatino Linotype" w:hAnsi="Palatino Linotype"/>
        </w:rPr>
        <w:t xml:space="preserve"> workers</w:t>
      </w:r>
      <w:r w:rsidR="00E64E44">
        <w:rPr>
          <w:rFonts w:ascii="Palatino Linotype" w:hAnsi="Palatino Linotype"/>
        </w:rPr>
        <w:t xml:space="preserve"> and the ageing demographics of many advanced Nations</w:t>
      </w:r>
      <w:r w:rsidR="00715EA3">
        <w:rPr>
          <w:rFonts w:ascii="Palatino Linotype" w:hAnsi="Palatino Linotype"/>
        </w:rPr>
        <w:t xml:space="preserve"> is driving a paradigm shift in developed societies</w:t>
      </w:r>
      <w:r w:rsidR="00F96A66">
        <w:rPr>
          <w:rFonts w:ascii="Palatino Linotype" w:hAnsi="Palatino Linotype"/>
        </w:rPr>
        <w:t>, many of which will need to provide for growing retirement demands</w:t>
      </w:r>
      <w:r w:rsidR="00715EA3">
        <w:rPr>
          <w:rFonts w:ascii="Palatino Linotype" w:hAnsi="Palatino Linotype"/>
        </w:rPr>
        <w:t>.</w:t>
      </w:r>
      <w:r w:rsidR="00D57925">
        <w:rPr>
          <w:rFonts w:ascii="Palatino Linotype" w:hAnsi="Palatino Linotype"/>
        </w:rPr>
        <w:t xml:space="preserve"> </w:t>
      </w:r>
      <w:r w:rsidR="00715EA3">
        <w:rPr>
          <w:rFonts w:ascii="Palatino Linotype" w:hAnsi="Palatino Linotype"/>
        </w:rPr>
        <w:t xml:space="preserve">These changes will no doubt be felt in the </w:t>
      </w:r>
      <w:r w:rsidR="008D14A6">
        <w:rPr>
          <w:rFonts w:ascii="Palatino Linotype" w:hAnsi="Palatino Linotype"/>
        </w:rPr>
        <w:t>West</w:t>
      </w:r>
      <w:r w:rsidR="00E64E44">
        <w:rPr>
          <w:rFonts w:ascii="Palatino Linotype" w:hAnsi="Palatino Linotype"/>
        </w:rPr>
        <w:t xml:space="preserve"> </w:t>
      </w:r>
      <w:r w:rsidR="00715EA3">
        <w:rPr>
          <w:rFonts w:ascii="Palatino Linotype" w:hAnsi="Palatino Linotype"/>
        </w:rPr>
        <w:t xml:space="preserve">first as this is where </w:t>
      </w:r>
      <w:r w:rsidR="008D14A6">
        <w:rPr>
          <w:rFonts w:ascii="Palatino Linotype" w:hAnsi="Palatino Linotype"/>
        </w:rPr>
        <w:t xml:space="preserve">the money has </w:t>
      </w:r>
      <w:r w:rsidR="00715EA3">
        <w:rPr>
          <w:rFonts w:ascii="Palatino Linotype" w:hAnsi="Palatino Linotype"/>
        </w:rPr>
        <w:t xml:space="preserve">initially </w:t>
      </w:r>
      <w:r w:rsidR="008D14A6">
        <w:rPr>
          <w:rFonts w:ascii="Palatino Linotype" w:hAnsi="Palatino Linotype"/>
        </w:rPr>
        <w:t xml:space="preserve">accumulated. </w:t>
      </w:r>
      <w:r w:rsidR="00E64E44">
        <w:rPr>
          <w:rFonts w:ascii="Palatino Linotype" w:hAnsi="Palatino Linotype"/>
        </w:rPr>
        <w:t>However</w:t>
      </w:r>
      <w:r w:rsidR="000C6571">
        <w:rPr>
          <w:rFonts w:ascii="Palatino Linotype" w:hAnsi="Palatino Linotype"/>
        </w:rPr>
        <w:t>,</w:t>
      </w:r>
      <w:r w:rsidR="00E64E44">
        <w:rPr>
          <w:rFonts w:ascii="Palatino Linotype" w:hAnsi="Palatino Linotype"/>
        </w:rPr>
        <w:t xml:space="preserve"> Nation</w:t>
      </w:r>
      <w:r w:rsidR="000C6571">
        <w:rPr>
          <w:rFonts w:ascii="Palatino Linotype" w:hAnsi="Palatino Linotype"/>
        </w:rPr>
        <w:t>s</w:t>
      </w:r>
      <w:r w:rsidR="00E64E44">
        <w:rPr>
          <w:rFonts w:ascii="Palatino Linotype" w:hAnsi="Palatino Linotype"/>
        </w:rPr>
        <w:t xml:space="preserve"> such as China face a serious problem in the next 30</w:t>
      </w:r>
      <w:r w:rsidR="000C6571">
        <w:rPr>
          <w:rFonts w:ascii="Palatino Linotype" w:hAnsi="Palatino Linotype"/>
        </w:rPr>
        <w:t xml:space="preserve"> </w:t>
      </w:r>
      <w:r w:rsidR="00E64E44">
        <w:rPr>
          <w:rFonts w:ascii="Palatino Linotype" w:hAnsi="Palatino Linotype"/>
        </w:rPr>
        <w:t xml:space="preserve">yrs as the one child policy combined </w:t>
      </w:r>
      <w:r w:rsidR="00715EA3">
        <w:rPr>
          <w:rFonts w:ascii="Palatino Linotype" w:hAnsi="Palatino Linotype"/>
        </w:rPr>
        <w:t xml:space="preserve">with lack of </w:t>
      </w:r>
      <w:r w:rsidR="00E64E44">
        <w:rPr>
          <w:rFonts w:ascii="Palatino Linotype" w:hAnsi="Palatino Linotype"/>
        </w:rPr>
        <w:t>retirement funding combine for a perfect storm of economic uncertainty a</w:t>
      </w:r>
      <w:r w:rsidR="00715EA3">
        <w:rPr>
          <w:rFonts w:ascii="Palatino Linotype" w:hAnsi="Palatino Linotype"/>
        </w:rPr>
        <w:t>s</w:t>
      </w:r>
      <w:r w:rsidR="00E64E44">
        <w:rPr>
          <w:rFonts w:ascii="Palatino Linotype" w:hAnsi="Palatino Linotype"/>
        </w:rPr>
        <w:t xml:space="preserve"> unfunded liabilities </w:t>
      </w:r>
      <w:r w:rsidR="00715EA3">
        <w:rPr>
          <w:rFonts w:ascii="Palatino Linotype" w:hAnsi="Palatino Linotype"/>
        </w:rPr>
        <w:t>begin to rip a</w:t>
      </w:r>
      <w:r w:rsidR="00F96A66">
        <w:rPr>
          <w:rFonts w:ascii="Palatino Linotype" w:hAnsi="Palatino Linotype"/>
        </w:rPr>
        <w:t>t</w:t>
      </w:r>
      <w:r w:rsidR="00715EA3">
        <w:rPr>
          <w:rFonts w:ascii="Palatino Linotype" w:hAnsi="Palatino Linotype"/>
        </w:rPr>
        <w:t xml:space="preserve"> social harmony</w:t>
      </w:r>
      <w:r w:rsidR="00F96A66">
        <w:rPr>
          <w:rFonts w:ascii="Palatino Linotype" w:hAnsi="Palatino Linotype"/>
        </w:rPr>
        <w:t xml:space="preserve"> and an ability</w:t>
      </w:r>
      <w:r w:rsidR="00715EA3">
        <w:rPr>
          <w:rFonts w:ascii="Palatino Linotype" w:hAnsi="Palatino Linotype"/>
        </w:rPr>
        <w:t xml:space="preserve"> </w:t>
      </w:r>
      <w:r w:rsidR="00E64E44">
        <w:rPr>
          <w:rFonts w:ascii="Palatino Linotype" w:hAnsi="Palatino Linotype"/>
        </w:rPr>
        <w:t xml:space="preserve">to </w:t>
      </w:r>
      <w:r w:rsidR="000C6571">
        <w:rPr>
          <w:rFonts w:ascii="Palatino Linotype" w:hAnsi="Palatino Linotype"/>
        </w:rPr>
        <w:t>maintain</w:t>
      </w:r>
      <w:r w:rsidR="00E64E44">
        <w:rPr>
          <w:rFonts w:ascii="Palatino Linotype" w:hAnsi="Palatino Linotype"/>
        </w:rPr>
        <w:t xml:space="preserve"> </w:t>
      </w:r>
      <w:r w:rsidR="000C6571">
        <w:rPr>
          <w:rFonts w:ascii="Palatino Linotype" w:hAnsi="Palatino Linotype"/>
        </w:rPr>
        <w:t xml:space="preserve">a calm and cooperative </w:t>
      </w:r>
      <w:r w:rsidR="00715EA3">
        <w:rPr>
          <w:rFonts w:ascii="Palatino Linotype" w:hAnsi="Palatino Linotype"/>
        </w:rPr>
        <w:t>aging population</w:t>
      </w:r>
      <w:r w:rsidR="000C6571">
        <w:rPr>
          <w:rFonts w:ascii="Palatino Linotype" w:hAnsi="Palatino Linotype"/>
        </w:rPr>
        <w:t xml:space="preserve">. This pattern may also be true of Japan and South Korea. </w:t>
      </w:r>
    </w:p>
    <w:p w14:paraId="41F765B4" w14:textId="77777777" w:rsidR="000C6571" w:rsidRDefault="000C6571">
      <w:pPr>
        <w:rPr>
          <w:rFonts w:ascii="Palatino Linotype" w:hAnsi="Palatino Linotype"/>
        </w:rPr>
      </w:pPr>
    </w:p>
    <w:p w14:paraId="22DDD81B" w14:textId="4149623B" w:rsidR="00D5181F" w:rsidRDefault="00D57925">
      <w:pPr>
        <w:rPr>
          <w:rFonts w:ascii="Palatino Linotype" w:hAnsi="Palatino Linotype"/>
        </w:rPr>
      </w:pPr>
      <w:r>
        <w:rPr>
          <w:rFonts w:ascii="Palatino Linotype" w:hAnsi="Palatino Linotype"/>
        </w:rPr>
        <w:t>Clearly</w:t>
      </w:r>
      <w:r w:rsidR="008D14A6">
        <w:rPr>
          <w:rFonts w:ascii="Palatino Linotype" w:hAnsi="Palatino Linotype"/>
        </w:rPr>
        <w:t>,</w:t>
      </w:r>
      <w:r>
        <w:rPr>
          <w:rFonts w:ascii="Palatino Linotype" w:hAnsi="Palatino Linotype"/>
        </w:rPr>
        <w:t xml:space="preserve"> this </w:t>
      </w:r>
      <w:r w:rsidR="008D14A6">
        <w:rPr>
          <w:rFonts w:ascii="Palatino Linotype" w:hAnsi="Palatino Linotype"/>
        </w:rPr>
        <w:t xml:space="preserve">extreme </w:t>
      </w:r>
      <w:r>
        <w:rPr>
          <w:rFonts w:ascii="Palatino Linotype" w:hAnsi="Palatino Linotype"/>
        </w:rPr>
        <w:t>future vision is some way off – but the trend</w:t>
      </w:r>
      <w:r w:rsidR="000C6571">
        <w:rPr>
          <w:rFonts w:ascii="Palatino Linotype" w:hAnsi="Palatino Linotype"/>
        </w:rPr>
        <w:t xml:space="preserve"> is in play and so </w:t>
      </w:r>
      <w:r>
        <w:rPr>
          <w:rFonts w:ascii="Palatino Linotype" w:hAnsi="Palatino Linotype"/>
        </w:rPr>
        <w:t>the</w:t>
      </w:r>
      <w:r w:rsidR="000C6571">
        <w:rPr>
          <w:rFonts w:ascii="Palatino Linotype" w:hAnsi="Palatino Linotype"/>
        </w:rPr>
        <w:t>re is a real argument of the</w:t>
      </w:r>
      <w:r>
        <w:rPr>
          <w:rFonts w:ascii="Palatino Linotype" w:hAnsi="Palatino Linotype"/>
        </w:rPr>
        <w:t xml:space="preserve"> growing influence </w:t>
      </w:r>
      <w:r w:rsidR="000C6571">
        <w:rPr>
          <w:rFonts w:ascii="Palatino Linotype" w:hAnsi="Palatino Linotype"/>
        </w:rPr>
        <w:t>by</w:t>
      </w:r>
      <w:r>
        <w:rPr>
          <w:rFonts w:ascii="Palatino Linotype" w:hAnsi="Palatino Linotype"/>
        </w:rPr>
        <w:t xml:space="preserve"> money managers </w:t>
      </w:r>
      <w:r w:rsidR="000C6571">
        <w:rPr>
          <w:rFonts w:ascii="Palatino Linotype" w:hAnsi="Palatino Linotype"/>
        </w:rPr>
        <w:t xml:space="preserve">as this </w:t>
      </w:r>
      <w:r w:rsidR="00F96A66">
        <w:rPr>
          <w:rFonts w:ascii="Palatino Linotype" w:hAnsi="Palatino Linotype"/>
        </w:rPr>
        <w:t xml:space="preserve">topic </w:t>
      </w:r>
      <w:r w:rsidR="000C6571">
        <w:rPr>
          <w:rFonts w:ascii="Palatino Linotype" w:hAnsi="Palatino Linotype"/>
        </w:rPr>
        <w:t>has as</w:t>
      </w:r>
      <w:r>
        <w:rPr>
          <w:rFonts w:ascii="Palatino Linotype" w:hAnsi="Palatino Linotype"/>
        </w:rPr>
        <w:t xml:space="preserve"> yet</w:t>
      </w:r>
      <w:r w:rsidR="00715EA3">
        <w:rPr>
          <w:rFonts w:ascii="Palatino Linotype" w:hAnsi="Palatino Linotype"/>
        </w:rPr>
        <w:t>,</w:t>
      </w:r>
      <w:r>
        <w:rPr>
          <w:rFonts w:ascii="Palatino Linotype" w:hAnsi="Palatino Linotype"/>
        </w:rPr>
        <w:t xml:space="preserve"> </w:t>
      </w:r>
      <w:r w:rsidR="00715EA3">
        <w:rPr>
          <w:rFonts w:ascii="Palatino Linotype" w:hAnsi="Palatino Linotype"/>
        </w:rPr>
        <w:t xml:space="preserve">been </w:t>
      </w:r>
      <w:r w:rsidR="000C6571">
        <w:rPr>
          <w:rFonts w:ascii="Palatino Linotype" w:hAnsi="Palatino Linotype"/>
        </w:rPr>
        <w:t xml:space="preserve">seen </w:t>
      </w:r>
      <w:r w:rsidR="00715EA3">
        <w:rPr>
          <w:rFonts w:ascii="Palatino Linotype" w:hAnsi="Palatino Linotype"/>
        </w:rPr>
        <w:t xml:space="preserve">as </w:t>
      </w:r>
      <w:r w:rsidR="00F96A66">
        <w:rPr>
          <w:rFonts w:ascii="Palatino Linotype" w:hAnsi="Palatino Linotype"/>
        </w:rPr>
        <w:t>almost ir</w:t>
      </w:r>
      <w:r w:rsidR="00715EA3">
        <w:rPr>
          <w:rFonts w:ascii="Palatino Linotype" w:hAnsi="Palatino Linotype"/>
        </w:rPr>
        <w:t>relevant</w:t>
      </w:r>
      <w:r w:rsidR="00F96A66">
        <w:rPr>
          <w:rFonts w:ascii="Palatino Linotype" w:hAnsi="Palatino Linotype"/>
        </w:rPr>
        <w:t xml:space="preserve"> but in my opinion needs </w:t>
      </w:r>
      <w:r>
        <w:rPr>
          <w:rFonts w:ascii="Palatino Linotype" w:hAnsi="Palatino Linotype"/>
        </w:rPr>
        <w:t xml:space="preserve">to be fully explored </w:t>
      </w:r>
      <w:r w:rsidR="00F96A66">
        <w:rPr>
          <w:rFonts w:ascii="Palatino Linotype" w:hAnsi="Palatino Linotype"/>
        </w:rPr>
        <w:t>and</w:t>
      </w:r>
      <w:r>
        <w:rPr>
          <w:rFonts w:ascii="Palatino Linotype" w:hAnsi="Palatino Linotype"/>
        </w:rPr>
        <w:t xml:space="preserve"> written up</w:t>
      </w:r>
      <w:r w:rsidR="00F96A66">
        <w:rPr>
          <w:rFonts w:ascii="Palatino Linotype" w:hAnsi="Palatino Linotype"/>
        </w:rPr>
        <w:t>.</w:t>
      </w:r>
    </w:p>
    <w:p w14:paraId="3E8D3778" w14:textId="4A95D288" w:rsidR="008D14A6" w:rsidRDefault="008D14A6">
      <w:pPr>
        <w:rPr>
          <w:rFonts w:ascii="Palatino Linotype" w:hAnsi="Palatino Linotype"/>
        </w:rPr>
      </w:pPr>
    </w:p>
    <w:p w14:paraId="70BA805F" w14:textId="374A4547" w:rsidR="008D14A6" w:rsidRDefault="008D14A6">
      <w:pPr>
        <w:rPr>
          <w:rFonts w:ascii="Palatino Linotype" w:hAnsi="Palatino Linotype"/>
        </w:rPr>
      </w:pPr>
      <w:r>
        <w:rPr>
          <w:rFonts w:ascii="Palatino Linotype" w:hAnsi="Palatino Linotype"/>
        </w:rPr>
        <w:t xml:space="preserve">As Jean-Jacques Rousseau stated some </w:t>
      </w:r>
      <w:r w:rsidR="00715EA3">
        <w:rPr>
          <w:rFonts w:ascii="Palatino Linotype" w:hAnsi="Palatino Linotype"/>
        </w:rPr>
        <w:t>c.</w:t>
      </w:r>
      <w:r>
        <w:rPr>
          <w:rFonts w:ascii="Palatino Linotype" w:hAnsi="Palatino Linotype"/>
        </w:rPr>
        <w:t>300 years ago and reminds us ‘The Rich holds the Law in a Purse’.</w:t>
      </w:r>
      <w:r w:rsidR="000C6571">
        <w:rPr>
          <w:rStyle w:val="FootnoteReference"/>
          <w:rFonts w:ascii="Palatino Linotype" w:hAnsi="Palatino Linotype"/>
        </w:rPr>
        <w:footnoteReference w:id="1"/>
      </w:r>
    </w:p>
    <w:p w14:paraId="59E5B1F5" w14:textId="5BE8FD03" w:rsidR="00D846EF" w:rsidRDefault="00D846EF">
      <w:pPr>
        <w:rPr>
          <w:rFonts w:ascii="Palatino Linotype" w:hAnsi="Palatino Linotype"/>
        </w:rPr>
      </w:pPr>
    </w:p>
    <w:p w14:paraId="3033B14A" w14:textId="1B263036" w:rsidR="00D44714" w:rsidRDefault="00D846EF">
      <w:pPr>
        <w:rPr>
          <w:rFonts w:ascii="Palatino Linotype" w:hAnsi="Palatino Linotype"/>
        </w:rPr>
      </w:pPr>
      <w:r>
        <w:rPr>
          <w:rFonts w:ascii="Palatino Linotype" w:hAnsi="Palatino Linotype"/>
        </w:rPr>
        <w:t>With Nation States globally deeply indebted</w:t>
      </w:r>
      <w:r w:rsidR="008D14A6">
        <w:rPr>
          <w:rFonts w:ascii="Palatino Linotype" w:hAnsi="Palatino Linotype"/>
        </w:rPr>
        <w:t>,</w:t>
      </w:r>
      <w:r>
        <w:rPr>
          <w:rFonts w:ascii="Palatino Linotype" w:hAnsi="Palatino Linotype"/>
        </w:rPr>
        <w:t xml:space="preserve"> </w:t>
      </w:r>
      <w:r w:rsidR="00D57925">
        <w:rPr>
          <w:rFonts w:ascii="Palatino Linotype" w:hAnsi="Palatino Linotype"/>
        </w:rPr>
        <w:t xml:space="preserve">as </w:t>
      </w:r>
      <w:r>
        <w:rPr>
          <w:rFonts w:ascii="Palatino Linotype" w:hAnsi="Palatino Linotype"/>
        </w:rPr>
        <w:t>never before</w:t>
      </w:r>
      <w:r w:rsidR="008D14A6">
        <w:rPr>
          <w:rFonts w:ascii="Palatino Linotype" w:hAnsi="Palatino Linotype"/>
        </w:rPr>
        <w:t>,</w:t>
      </w:r>
      <w:r>
        <w:rPr>
          <w:rFonts w:ascii="Palatino Linotype" w:hAnsi="Palatino Linotype"/>
        </w:rPr>
        <w:t xml:space="preserve"> </w:t>
      </w:r>
      <w:r w:rsidR="00D57925">
        <w:rPr>
          <w:rFonts w:ascii="Palatino Linotype" w:hAnsi="Palatino Linotype"/>
        </w:rPr>
        <w:t>will we see a shift</w:t>
      </w:r>
      <w:r>
        <w:rPr>
          <w:rFonts w:ascii="Palatino Linotype" w:hAnsi="Palatino Linotype"/>
        </w:rPr>
        <w:t xml:space="preserve"> in power to those </w:t>
      </w:r>
      <w:r w:rsidR="004D3E08">
        <w:rPr>
          <w:rFonts w:ascii="Palatino Linotype" w:hAnsi="Palatino Linotype"/>
        </w:rPr>
        <w:t>that hold the vast pool</w:t>
      </w:r>
      <w:r w:rsidR="00715EA3">
        <w:rPr>
          <w:rFonts w:ascii="Palatino Linotype" w:hAnsi="Palatino Linotype"/>
        </w:rPr>
        <w:t>s</w:t>
      </w:r>
      <w:r w:rsidR="004D3E08">
        <w:rPr>
          <w:rFonts w:ascii="Palatino Linotype" w:hAnsi="Palatino Linotype"/>
        </w:rPr>
        <w:t xml:space="preserve"> of exponentially growing of AUM/</w:t>
      </w:r>
      <w:r>
        <w:rPr>
          <w:rFonts w:ascii="Palatino Linotype" w:hAnsi="Palatino Linotype"/>
        </w:rPr>
        <w:t xml:space="preserve"> FUM.</w:t>
      </w:r>
      <w:r w:rsidR="004D3E08">
        <w:rPr>
          <w:rFonts w:ascii="Palatino Linotype" w:hAnsi="Palatino Linotype"/>
        </w:rPr>
        <w:t xml:space="preserve"> (Assets Under Management/Funds Under Management).</w:t>
      </w:r>
      <w:r w:rsidR="00D57925">
        <w:rPr>
          <w:rFonts w:ascii="Palatino Linotype" w:hAnsi="Palatino Linotype"/>
        </w:rPr>
        <w:t xml:space="preserve"> </w:t>
      </w:r>
    </w:p>
    <w:p w14:paraId="5DB44857" w14:textId="77777777" w:rsidR="00D44714" w:rsidRDefault="00D44714">
      <w:pPr>
        <w:rPr>
          <w:rFonts w:ascii="Palatino Linotype" w:hAnsi="Palatino Linotype"/>
        </w:rPr>
      </w:pPr>
    </w:p>
    <w:p w14:paraId="7A81901E" w14:textId="77777777" w:rsidR="000B2241" w:rsidRDefault="000B2241">
      <w:pPr>
        <w:rPr>
          <w:rStyle w:val="Strong"/>
          <w:rFonts w:ascii="Arial" w:hAnsi="Arial" w:cs="Arial"/>
          <w:color w:val="000000"/>
          <w:spacing w:val="-3"/>
          <w:sz w:val="27"/>
          <w:szCs w:val="27"/>
          <w:shd w:val="clear" w:color="auto" w:fill="FEFEFE"/>
        </w:rPr>
      </w:pPr>
    </w:p>
    <w:p w14:paraId="4EB1FCD0" w14:textId="77777777" w:rsidR="000B2241" w:rsidRDefault="000B2241">
      <w:pPr>
        <w:rPr>
          <w:rStyle w:val="Strong"/>
          <w:rFonts w:ascii="Arial" w:hAnsi="Arial" w:cs="Arial"/>
          <w:color w:val="000000"/>
          <w:spacing w:val="-3"/>
          <w:sz w:val="27"/>
          <w:szCs w:val="27"/>
          <w:shd w:val="clear" w:color="auto" w:fill="FEFEFE"/>
        </w:rPr>
      </w:pPr>
    </w:p>
    <w:p w14:paraId="3B4EE3CD" w14:textId="77777777" w:rsidR="000B2241" w:rsidRDefault="000B2241">
      <w:pPr>
        <w:rPr>
          <w:rStyle w:val="Strong"/>
          <w:rFonts w:ascii="Arial" w:hAnsi="Arial" w:cs="Arial"/>
          <w:color w:val="000000"/>
          <w:spacing w:val="-3"/>
          <w:sz w:val="27"/>
          <w:szCs w:val="27"/>
          <w:shd w:val="clear" w:color="auto" w:fill="FEFEFE"/>
        </w:rPr>
      </w:pPr>
    </w:p>
    <w:p w14:paraId="1C53FCEB" w14:textId="77777777" w:rsidR="000B2241" w:rsidRDefault="000B2241">
      <w:pPr>
        <w:rPr>
          <w:rStyle w:val="Strong"/>
          <w:rFonts w:ascii="Arial" w:hAnsi="Arial" w:cs="Arial"/>
          <w:color w:val="000000"/>
          <w:spacing w:val="-3"/>
          <w:sz w:val="27"/>
          <w:szCs w:val="27"/>
          <w:shd w:val="clear" w:color="auto" w:fill="FEFEFE"/>
        </w:rPr>
      </w:pPr>
    </w:p>
    <w:p w14:paraId="5ED7ABC4" w14:textId="77777777" w:rsidR="000B2241" w:rsidRDefault="000B2241">
      <w:pPr>
        <w:rPr>
          <w:rStyle w:val="Strong"/>
          <w:rFonts w:ascii="Arial" w:hAnsi="Arial" w:cs="Arial"/>
          <w:color w:val="000000"/>
          <w:spacing w:val="-3"/>
          <w:sz w:val="27"/>
          <w:szCs w:val="27"/>
          <w:shd w:val="clear" w:color="auto" w:fill="FEFEFE"/>
        </w:rPr>
      </w:pPr>
    </w:p>
    <w:p w14:paraId="044CC5B7" w14:textId="77777777" w:rsidR="000B2241" w:rsidRDefault="000B2241">
      <w:pPr>
        <w:rPr>
          <w:rStyle w:val="Strong"/>
          <w:rFonts w:ascii="Arial" w:hAnsi="Arial" w:cs="Arial"/>
          <w:color w:val="000000"/>
          <w:spacing w:val="-3"/>
          <w:sz w:val="27"/>
          <w:szCs w:val="27"/>
          <w:shd w:val="clear" w:color="auto" w:fill="FEFEFE"/>
        </w:rPr>
      </w:pPr>
    </w:p>
    <w:p w14:paraId="3213A1BF" w14:textId="12E55DD1" w:rsidR="00D44714" w:rsidRDefault="00D44714">
      <w:pPr>
        <w:rPr>
          <w:rFonts w:ascii="Arial" w:hAnsi="Arial" w:cs="Arial"/>
          <w:color w:val="000000"/>
          <w:spacing w:val="-3"/>
          <w:sz w:val="27"/>
          <w:szCs w:val="27"/>
          <w:shd w:val="clear" w:color="auto" w:fill="FEFEFE"/>
        </w:rPr>
      </w:pPr>
      <w:r>
        <w:rPr>
          <w:rStyle w:val="Strong"/>
          <w:rFonts w:ascii="Arial" w:hAnsi="Arial" w:cs="Arial"/>
          <w:color w:val="000000"/>
          <w:spacing w:val="-3"/>
          <w:sz w:val="27"/>
          <w:szCs w:val="27"/>
          <w:shd w:val="clear" w:color="auto" w:fill="FEFEFE"/>
        </w:rPr>
        <w:t>Record leverage.</w:t>
      </w:r>
      <w:r>
        <w:rPr>
          <w:rFonts w:ascii="Arial" w:hAnsi="Arial" w:cs="Arial"/>
          <w:color w:val="000000"/>
          <w:spacing w:val="-3"/>
          <w:sz w:val="27"/>
          <w:szCs w:val="27"/>
          <w:shd w:val="clear" w:color="auto" w:fill="FEFEFE"/>
        </w:rPr>
        <w:t> Global debt has hit a record $300 trillion, or 349% leverage on gross domestic product. This translates to $37,500 of average debt for each person in the world versus GDP per capita of just $12,000. Government debt-to-GDP leverage grew aggressively, by 76%, to a total of 102%, from 2007 to 2022.</w:t>
      </w:r>
      <w:r>
        <w:rPr>
          <w:rStyle w:val="FootnoteReference"/>
          <w:rFonts w:ascii="Arial" w:hAnsi="Arial" w:cs="Arial"/>
          <w:color w:val="000000"/>
          <w:spacing w:val="-3"/>
          <w:sz w:val="27"/>
          <w:szCs w:val="27"/>
          <w:shd w:val="clear" w:color="auto" w:fill="FEFEFE"/>
        </w:rPr>
        <w:footnoteReference w:id="2"/>
      </w:r>
    </w:p>
    <w:p w14:paraId="32844881" w14:textId="17DE4E17" w:rsidR="00D44714" w:rsidRDefault="00D44714">
      <w:pPr>
        <w:rPr>
          <w:rFonts w:ascii="Arial" w:hAnsi="Arial" w:cs="Arial"/>
          <w:color w:val="000000"/>
          <w:spacing w:val="-3"/>
          <w:sz w:val="27"/>
          <w:szCs w:val="27"/>
          <w:shd w:val="clear" w:color="auto" w:fill="FEFEFE"/>
        </w:rPr>
      </w:pPr>
    </w:p>
    <w:p w14:paraId="6413F2C6" w14:textId="1294FECB" w:rsidR="00D44714" w:rsidRDefault="00D44714" w:rsidP="00D44714">
      <w:pPr>
        <w:rPr>
          <w:rFonts w:ascii="Palatino Linotype" w:hAnsi="Palatino Linotype"/>
        </w:rPr>
      </w:pPr>
      <w:r>
        <w:rPr>
          <w:rFonts w:ascii="Palatino Linotype" w:hAnsi="Palatino Linotype"/>
        </w:rPr>
        <w:t>This growth and accumulation of soft power by Asset Under Management/Funds Under Management (AUM/FUM) appears to be growing exponentially with the assistance of accelerating contributions, inflation and the effect</w:t>
      </w:r>
      <w:r w:rsidR="00715EA3">
        <w:rPr>
          <w:rFonts w:ascii="Palatino Linotype" w:hAnsi="Palatino Linotype"/>
        </w:rPr>
        <w:t>s</w:t>
      </w:r>
      <w:r>
        <w:rPr>
          <w:rFonts w:ascii="Palatino Linotype" w:hAnsi="Palatino Linotype"/>
        </w:rPr>
        <w:t xml:space="preserve"> of compounding </w:t>
      </w:r>
      <w:r w:rsidR="00715EA3">
        <w:rPr>
          <w:rFonts w:ascii="Palatino Linotype" w:hAnsi="Palatino Linotype"/>
        </w:rPr>
        <w:t xml:space="preserve">and therefore </w:t>
      </w:r>
      <w:r>
        <w:rPr>
          <w:rFonts w:ascii="Palatino Linotype" w:hAnsi="Palatino Linotype"/>
        </w:rPr>
        <w:t>is a topic worth noting.</w:t>
      </w:r>
      <w:r w:rsidR="00F96A66">
        <w:rPr>
          <w:rFonts w:ascii="Palatino Linotype" w:hAnsi="Palatino Linotype"/>
        </w:rPr>
        <w:t xml:space="preserve"> We note a doubling each 10 years in Europe for example.</w:t>
      </w:r>
      <w:r w:rsidR="00F96A66">
        <w:rPr>
          <w:rStyle w:val="FootnoteReference"/>
          <w:rFonts w:ascii="Palatino Linotype" w:hAnsi="Palatino Linotype"/>
        </w:rPr>
        <w:footnoteReference w:id="3"/>
      </w:r>
    </w:p>
    <w:p w14:paraId="6C5585CC" w14:textId="77777777" w:rsidR="00D44714" w:rsidRDefault="00D44714" w:rsidP="00D44714">
      <w:pPr>
        <w:rPr>
          <w:rFonts w:ascii="Palatino Linotype" w:hAnsi="Palatino Linotype"/>
        </w:rPr>
      </w:pPr>
    </w:p>
    <w:p w14:paraId="27FAC438" w14:textId="507B9828" w:rsidR="00D44714" w:rsidRDefault="00D44714" w:rsidP="00D44714">
      <w:pPr>
        <w:rPr>
          <w:rFonts w:ascii="Palatino Linotype" w:hAnsi="Palatino Linotype"/>
        </w:rPr>
      </w:pPr>
      <w:r>
        <w:rPr>
          <w:rFonts w:ascii="Palatino Linotype" w:hAnsi="Palatino Linotype"/>
        </w:rPr>
        <w:t>It should be understood by investment professionals and economists alike that these assets are fundamentally controlled by a very few albeit highly skilled people, the men and women running these vast pools of money whom in turn are accumulating untold and as yet unknown power.</w:t>
      </w:r>
      <w:r w:rsidR="00715EA3">
        <w:rPr>
          <w:rFonts w:ascii="Palatino Linotype" w:hAnsi="Palatino Linotype"/>
        </w:rPr>
        <w:t xml:space="preserve"> In fact</w:t>
      </w:r>
      <w:r w:rsidR="00F96A66">
        <w:rPr>
          <w:rFonts w:ascii="Palatino Linotype" w:hAnsi="Palatino Linotype"/>
        </w:rPr>
        <w:t>,</w:t>
      </w:r>
      <w:r w:rsidR="00715EA3">
        <w:rPr>
          <w:rFonts w:ascii="Palatino Linotype" w:hAnsi="Palatino Linotype"/>
        </w:rPr>
        <w:t xml:space="preserve"> I do not believe anyone has factored fully this latent source of influence. Yes, one can point to a handful of names, the current leaders and a dozen hot hedge fund managers. But the reality is the industry is still extremely fragmented so as funds continue to grow and reach out globally these players will start to accumulate increasing self </w:t>
      </w:r>
      <w:r w:rsidR="00463E41">
        <w:rPr>
          <w:rFonts w:ascii="Palatino Linotype" w:hAnsi="Palatino Linotype"/>
        </w:rPr>
        <w:t>-</w:t>
      </w:r>
      <w:r w:rsidR="00715EA3">
        <w:rPr>
          <w:rFonts w:ascii="Palatino Linotype" w:hAnsi="Palatino Linotype"/>
        </w:rPr>
        <w:t>awareness</w:t>
      </w:r>
      <w:r w:rsidR="00463E41">
        <w:rPr>
          <w:rFonts w:ascii="Palatino Linotype" w:hAnsi="Palatino Linotype"/>
        </w:rPr>
        <w:t xml:space="preserve"> and self- empowerment</w:t>
      </w:r>
      <w:r w:rsidR="00715EA3">
        <w:rPr>
          <w:rFonts w:ascii="Palatino Linotype" w:hAnsi="Palatino Linotype"/>
        </w:rPr>
        <w:t xml:space="preserve">.  </w:t>
      </w:r>
      <w:r>
        <w:rPr>
          <w:rFonts w:ascii="Palatino Linotype" w:hAnsi="Palatino Linotype"/>
        </w:rPr>
        <w:t xml:space="preserve"> </w:t>
      </w:r>
    </w:p>
    <w:p w14:paraId="5A465B67" w14:textId="77777777" w:rsidR="00D44714" w:rsidRDefault="00D44714" w:rsidP="00D44714">
      <w:pPr>
        <w:rPr>
          <w:rFonts w:ascii="Palatino Linotype" w:hAnsi="Palatino Linotype"/>
        </w:rPr>
      </w:pPr>
    </w:p>
    <w:p w14:paraId="07CEB706" w14:textId="6E3BE556" w:rsidR="00463E41" w:rsidRDefault="00D5181F">
      <w:pPr>
        <w:rPr>
          <w:rFonts w:ascii="Palatino Linotype" w:hAnsi="Palatino Linotype"/>
        </w:rPr>
      </w:pPr>
      <w:r>
        <w:rPr>
          <w:rFonts w:ascii="Palatino Linotype" w:hAnsi="Palatino Linotype"/>
        </w:rPr>
        <w:t>A</w:t>
      </w:r>
      <w:r w:rsidR="00463E41">
        <w:rPr>
          <w:rFonts w:ascii="Palatino Linotype" w:hAnsi="Palatino Linotype"/>
        </w:rPr>
        <w:t>nd it is not limited to Sovereign Wealth or P</w:t>
      </w:r>
      <w:r>
        <w:rPr>
          <w:rFonts w:ascii="Palatino Linotype" w:hAnsi="Palatino Linotype"/>
        </w:rPr>
        <w:t xml:space="preserve">ension funds </w:t>
      </w:r>
      <w:r w:rsidR="00463E41">
        <w:rPr>
          <w:rFonts w:ascii="Palatino Linotype" w:hAnsi="Palatino Linotype"/>
        </w:rPr>
        <w:t>as the</w:t>
      </w:r>
      <w:r w:rsidR="00F96A66">
        <w:rPr>
          <w:rFonts w:ascii="Palatino Linotype" w:hAnsi="Palatino Linotype"/>
        </w:rPr>
        <w:t>y</w:t>
      </w:r>
      <w:r w:rsidR="00463E41">
        <w:rPr>
          <w:rFonts w:ascii="Palatino Linotype" w:hAnsi="Palatino Linotype"/>
        </w:rPr>
        <w:t xml:space="preserve"> </w:t>
      </w:r>
      <w:r>
        <w:rPr>
          <w:rFonts w:ascii="Palatino Linotype" w:hAnsi="Palatino Linotype"/>
        </w:rPr>
        <w:t xml:space="preserve">grow ever larger and diversify </w:t>
      </w:r>
      <w:r w:rsidR="00D57925">
        <w:rPr>
          <w:rFonts w:ascii="Palatino Linotype" w:hAnsi="Palatino Linotype"/>
        </w:rPr>
        <w:t>further,</w:t>
      </w:r>
      <w:r w:rsidR="005076DF">
        <w:rPr>
          <w:rFonts w:ascii="Palatino Linotype" w:hAnsi="Palatino Linotype"/>
        </w:rPr>
        <w:t xml:space="preserve"> </w:t>
      </w:r>
      <w:r>
        <w:rPr>
          <w:rFonts w:ascii="Palatino Linotype" w:hAnsi="Palatino Linotype"/>
        </w:rPr>
        <w:t xml:space="preserve">we </w:t>
      </w:r>
      <w:r w:rsidR="00463E41">
        <w:rPr>
          <w:rFonts w:ascii="Palatino Linotype" w:hAnsi="Palatino Linotype"/>
        </w:rPr>
        <w:t xml:space="preserve">will </w:t>
      </w:r>
      <w:r>
        <w:rPr>
          <w:rFonts w:ascii="Palatino Linotype" w:hAnsi="Palatino Linotype"/>
        </w:rPr>
        <w:t>see th</w:t>
      </w:r>
      <w:r w:rsidR="00463E41">
        <w:rPr>
          <w:rFonts w:ascii="Palatino Linotype" w:hAnsi="Palatino Linotype"/>
        </w:rPr>
        <w:t>is</w:t>
      </w:r>
      <w:r>
        <w:rPr>
          <w:rFonts w:ascii="Palatino Linotype" w:hAnsi="Palatino Linotype"/>
        </w:rPr>
        <w:t xml:space="preserve"> expansion of influence and power by th</w:t>
      </w:r>
      <w:r w:rsidR="005076DF">
        <w:rPr>
          <w:rFonts w:ascii="Palatino Linotype" w:hAnsi="Palatino Linotype"/>
        </w:rPr>
        <w:t>is new</w:t>
      </w:r>
      <w:r>
        <w:rPr>
          <w:rFonts w:ascii="Palatino Linotype" w:hAnsi="Palatino Linotype"/>
        </w:rPr>
        <w:t xml:space="preserve"> elite</w:t>
      </w:r>
      <w:r w:rsidR="00463E41">
        <w:rPr>
          <w:rFonts w:ascii="Palatino Linotype" w:hAnsi="Palatino Linotype"/>
        </w:rPr>
        <w:t xml:space="preserve"> among other sectors of </w:t>
      </w:r>
      <w:r>
        <w:rPr>
          <w:rFonts w:ascii="Palatino Linotype" w:hAnsi="Palatino Linotype"/>
        </w:rPr>
        <w:t>fund manage</w:t>
      </w:r>
      <w:r w:rsidR="00463E41">
        <w:rPr>
          <w:rFonts w:ascii="Palatino Linotype" w:hAnsi="Palatino Linotype"/>
        </w:rPr>
        <w:t>ment.</w:t>
      </w:r>
      <w:r w:rsidR="00F96A66">
        <w:rPr>
          <w:rFonts w:ascii="Palatino Linotype" w:hAnsi="Palatino Linotype"/>
        </w:rPr>
        <w:t xml:space="preserve"> This will include new digital assets and </w:t>
      </w:r>
      <w:r w:rsidR="003872FD">
        <w:rPr>
          <w:rFonts w:ascii="Palatino Linotype" w:hAnsi="Palatino Linotype"/>
        </w:rPr>
        <w:t>the Web 3.0.</w:t>
      </w:r>
      <w:r w:rsidR="003872FD">
        <w:rPr>
          <w:rStyle w:val="FootnoteReference"/>
          <w:rFonts w:ascii="Palatino Linotype" w:hAnsi="Palatino Linotype"/>
        </w:rPr>
        <w:footnoteReference w:id="4"/>
      </w:r>
    </w:p>
    <w:p w14:paraId="39D0D2BD" w14:textId="77777777" w:rsidR="00463E41" w:rsidRDefault="00463E41">
      <w:pPr>
        <w:rPr>
          <w:rFonts w:ascii="Palatino Linotype" w:hAnsi="Palatino Linotype"/>
        </w:rPr>
      </w:pPr>
    </w:p>
    <w:p w14:paraId="1F447AC8" w14:textId="6B40DD9D" w:rsidR="00463E41" w:rsidRDefault="00463E41">
      <w:pPr>
        <w:rPr>
          <w:rFonts w:ascii="Palatino Linotype" w:hAnsi="Palatino Linotype"/>
        </w:rPr>
      </w:pPr>
      <w:r>
        <w:rPr>
          <w:rFonts w:ascii="Palatino Linotype" w:hAnsi="Palatino Linotype"/>
        </w:rPr>
        <w:t>Vulture funds</w:t>
      </w:r>
      <w:r w:rsidR="003872FD">
        <w:rPr>
          <w:rFonts w:ascii="Palatino Linotype" w:hAnsi="Palatino Linotype"/>
        </w:rPr>
        <w:t>,</w:t>
      </w:r>
      <w:r>
        <w:rPr>
          <w:rFonts w:ascii="Palatino Linotype" w:hAnsi="Palatino Linotype"/>
        </w:rPr>
        <w:t xml:space="preserve"> activist funds and others </w:t>
      </w:r>
      <w:r w:rsidR="003872FD">
        <w:rPr>
          <w:rFonts w:ascii="Palatino Linotype" w:hAnsi="Palatino Linotype"/>
        </w:rPr>
        <w:t xml:space="preserve">are </w:t>
      </w:r>
      <w:r>
        <w:rPr>
          <w:rFonts w:ascii="Palatino Linotype" w:hAnsi="Palatino Linotype"/>
        </w:rPr>
        <w:t xml:space="preserve">already exercising </w:t>
      </w:r>
      <w:r w:rsidR="003872FD">
        <w:rPr>
          <w:rFonts w:ascii="Palatino Linotype" w:hAnsi="Palatino Linotype"/>
        </w:rPr>
        <w:t xml:space="preserve">some influence </w:t>
      </w:r>
      <w:r>
        <w:rPr>
          <w:rFonts w:ascii="Palatino Linotype" w:hAnsi="Palatino Linotype"/>
        </w:rPr>
        <w:t xml:space="preserve">but what I am alluding to is the bigger players reaching a tipping point of power that enables them to sit at the top tables of influence and in fact </w:t>
      </w:r>
      <w:r w:rsidR="003872FD">
        <w:rPr>
          <w:rFonts w:ascii="Palatino Linotype" w:hAnsi="Palatino Linotype"/>
        </w:rPr>
        <w:t xml:space="preserve">will </w:t>
      </w:r>
      <w:r>
        <w:rPr>
          <w:rFonts w:ascii="Palatino Linotype" w:hAnsi="Palatino Linotype"/>
        </w:rPr>
        <w:t>be sought out for guidance as the role emerges into that of a modern day ‘Druid’.</w:t>
      </w:r>
      <w:r w:rsidR="003872FD">
        <w:rPr>
          <w:rStyle w:val="FootnoteReference"/>
          <w:rFonts w:ascii="Palatino Linotype" w:hAnsi="Palatino Linotype"/>
        </w:rPr>
        <w:footnoteReference w:id="5"/>
      </w:r>
    </w:p>
    <w:p w14:paraId="3282C393" w14:textId="5D95BBD6" w:rsidR="000B2241" w:rsidRDefault="000B2241">
      <w:pPr>
        <w:rPr>
          <w:rFonts w:ascii="Palatino Linotype" w:hAnsi="Palatino Linotype"/>
        </w:rPr>
      </w:pPr>
    </w:p>
    <w:p w14:paraId="1A30BD5E" w14:textId="77777777" w:rsidR="000B2241" w:rsidRPr="000762F1" w:rsidRDefault="000B2241" w:rsidP="000B2241">
      <w:pPr>
        <w:rPr>
          <w:rFonts w:ascii="Palatino Linotype" w:hAnsi="Palatino Linotype"/>
        </w:rPr>
      </w:pPr>
      <w:r w:rsidRPr="000762F1">
        <w:rPr>
          <w:rFonts w:ascii="Palatino Linotype" w:hAnsi="Palatino Linotype"/>
        </w:rPr>
        <w:t>These new age ‘Druids’ as I like to think of them will be the holders of moral and ethical influence as a result of my proposition that the ‘Golden Rule’ holds true and that fund managers</w:t>
      </w:r>
      <w:r>
        <w:rPr>
          <w:rFonts w:ascii="Palatino Linotype" w:hAnsi="Palatino Linotype"/>
        </w:rPr>
        <w:t>, ie those with power and pools of assets</w:t>
      </w:r>
      <w:r w:rsidRPr="000762F1">
        <w:rPr>
          <w:rFonts w:ascii="Palatino Linotype" w:hAnsi="Palatino Linotype"/>
        </w:rPr>
        <w:t xml:space="preserve"> will have power beyond th</w:t>
      </w:r>
      <w:r>
        <w:rPr>
          <w:rFonts w:ascii="Palatino Linotype" w:hAnsi="Palatino Linotype"/>
        </w:rPr>
        <w:t xml:space="preserve">e power </w:t>
      </w:r>
      <w:r w:rsidRPr="000762F1">
        <w:rPr>
          <w:rFonts w:ascii="Palatino Linotype" w:hAnsi="Palatino Linotype"/>
        </w:rPr>
        <w:t>of those elected to public office</w:t>
      </w:r>
      <w:r>
        <w:rPr>
          <w:rFonts w:ascii="Palatino Linotype" w:hAnsi="Palatino Linotype"/>
        </w:rPr>
        <w:t>. The new</w:t>
      </w:r>
      <w:r w:rsidRPr="000762F1">
        <w:rPr>
          <w:rFonts w:ascii="Palatino Linotype" w:hAnsi="Palatino Linotype"/>
        </w:rPr>
        <w:t xml:space="preserve"> </w:t>
      </w:r>
      <w:r>
        <w:rPr>
          <w:rFonts w:ascii="Palatino Linotype" w:hAnsi="Palatino Linotype"/>
        </w:rPr>
        <w:t xml:space="preserve">‘Druids’ may end up </w:t>
      </w:r>
      <w:r w:rsidRPr="000762F1">
        <w:rPr>
          <w:rFonts w:ascii="Palatino Linotype" w:hAnsi="Palatino Linotype"/>
        </w:rPr>
        <w:t xml:space="preserve">as </w:t>
      </w:r>
      <w:r>
        <w:rPr>
          <w:rFonts w:ascii="Palatino Linotype" w:hAnsi="Palatino Linotype"/>
        </w:rPr>
        <w:t xml:space="preserve">independent economic centres of influence as traditional Nation states and economic zones morph into the Web 3.0, </w:t>
      </w:r>
      <w:r>
        <w:rPr>
          <w:rFonts w:ascii="Palatino Linotype" w:hAnsi="Palatino Linotype"/>
        </w:rPr>
        <w:lastRenderedPageBreak/>
        <w:t xml:space="preserve">which enables the </w:t>
      </w:r>
      <w:r w:rsidRPr="000762F1">
        <w:rPr>
          <w:rFonts w:ascii="Palatino Linotype" w:hAnsi="Palatino Linotype"/>
        </w:rPr>
        <w:t>amorphous move</w:t>
      </w:r>
      <w:r>
        <w:rPr>
          <w:rFonts w:ascii="Palatino Linotype" w:hAnsi="Palatino Linotype"/>
        </w:rPr>
        <w:t>ment</w:t>
      </w:r>
      <w:r w:rsidRPr="000762F1">
        <w:rPr>
          <w:rFonts w:ascii="Palatino Linotype" w:hAnsi="Palatino Linotype"/>
        </w:rPr>
        <w:t xml:space="preserve"> from one jurisdiction to another </w:t>
      </w:r>
      <w:r>
        <w:rPr>
          <w:rFonts w:ascii="Palatino Linotype" w:hAnsi="Palatino Linotype"/>
        </w:rPr>
        <w:t xml:space="preserve">with </w:t>
      </w:r>
      <w:r w:rsidRPr="000762F1">
        <w:rPr>
          <w:rFonts w:ascii="Palatino Linotype" w:hAnsi="Palatino Linotype"/>
        </w:rPr>
        <w:t>relative eas</w:t>
      </w:r>
      <w:r>
        <w:rPr>
          <w:rFonts w:ascii="Palatino Linotype" w:hAnsi="Palatino Linotype"/>
        </w:rPr>
        <w:t>e. As far back as 1997</w:t>
      </w:r>
      <w:r w:rsidRPr="000762F1">
        <w:rPr>
          <w:rFonts w:ascii="Palatino Linotype" w:hAnsi="Palatino Linotype"/>
        </w:rPr>
        <w:t xml:space="preserve"> we witnessed </w:t>
      </w:r>
      <w:r>
        <w:rPr>
          <w:rFonts w:ascii="Palatino Linotype" w:hAnsi="Palatino Linotype"/>
        </w:rPr>
        <w:t xml:space="preserve">the power of the movement of money with the </w:t>
      </w:r>
      <w:r w:rsidRPr="000762F1">
        <w:rPr>
          <w:rFonts w:ascii="Palatino Linotype" w:hAnsi="Palatino Linotype"/>
        </w:rPr>
        <w:t>i</w:t>
      </w:r>
      <w:r>
        <w:rPr>
          <w:rFonts w:ascii="Palatino Linotype" w:hAnsi="Palatino Linotype"/>
        </w:rPr>
        <w:t xml:space="preserve">mpact of </w:t>
      </w:r>
      <w:r w:rsidRPr="000762F1">
        <w:rPr>
          <w:rFonts w:ascii="Palatino Linotype" w:hAnsi="Palatino Linotype"/>
        </w:rPr>
        <w:t>the Asian currency crisis.</w:t>
      </w:r>
      <w:r>
        <w:rPr>
          <w:rFonts w:ascii="Palatino Linotype" w:hAnsi="Palatino Linotype"/>
        </w:rPr>
        <w:t xml:space="preserve"> As these pools grow this implicit power will also grow under the watch of the new age ‘Druids’.</w:t>
      </w:r>
    </w:p>
    <w:p w14:paraId="5ADD7C10" w14:textId="77777777" w:rsidR="000B2241" w:rsidRPr="000762F1" w:rsidRDefault="000B2241" w:rsidP="000B2241">
      <w:pPr>
        <w:rPr>
          <w:rFonts w:ascii="Palatino Linotype" w:hAnsi="Palatino Linotype"/>
        </w:rPr>
      </w:pPr>
    </w:p>
    <w:p w14:paraId="7DED6580" w14:textId="77777777" w:rsidR="000B2241" w:rsidRPr="000762F1" w:rsidRDefault="000B2241" w:rsidP="000B2241">
      <w:pPr>
        <w:rPr>
          <w:rFonts w:ascii="Palatino Linotype" w:hAnsi="Palatino Linotype"/>
        </w:rPr>
      </w:pPr>
      <w:r w:rsidRPr="000762F1">
        <w:rPr>
          <w:rFonts w:ascii="Palatino Linotype" w:hAnsi="Palatino Linotype"/>
        </w:rPr>
        <w:t>The ‘Druids’ were an unusual elite with significant social influence....as Wikipedia states;</w:t>
      </w:r>
    </w:p>
    <w:p w14:paraId="175BCABA" w14:textId="77777777" w:rsidR="000B2241" w:rsidRPr="000762F1" w:rsidRDefault="000B2241" w:rsidP="000B2241">
      <w:pPr>
        <w:rPr>
          <w:rFonts w:ascii="Palatino Linotype" w:hAnsi="Palatino Linotype"/>
        </w:rPr>
      </w:pPr>
      <w:r w:rsidRPr="000762F1">
        <w:rPr>
          <w:rFonts w:ascii="Palatino Linotype" w:hAnsi="Palatino Linotype"/>
        </w:rPr>
        <w:t xml:space="preserve">   </w:t>
      </w:r>
    </w:p>
    <w:p w14:paraId="377CF259" w14:textId="77777777" w:rsidR="000B2241" w:rsidRDefault="000B2241" w:rsidP="000B2241">
      <w:pPr>
        <w:rPr>
          <w:rFonts w:ascii="Palatino Linotype" w:hAnsi="Palatino Linotype"/>
        </w:rPr>
      </w:pPr>
      <w:r>
        <w:rPr>
          <w:rFonts w:ascii="Arial" w:hAnsi="Arial" w:cs="Arial"/>
          <w:color w:val="202122"/>
          <w:shd w:val="clear" w:color="auto" w:fill="FFFFFF"/>
        </w:rPr>
        <w:t>‘</w:t>
      </w:r>
      <w:r w:rsidRPr="00E92765">
        <w:rPr>
          <w:rFonts w:ascii="Arial" w:hAnsi="Arial" w:cs="Arial"/>
          <w:color w:val="202122"/>
          <w:shd w:val="clear" w:color="auto" w:fill="FFFFFF"/>
        </w:rPr>
        <w:t>A </w:t>
      </w:r>
      <w:r w:rsidRPr="00E92765">
        <w:rPr>
          <w:rFonts w:ascii="Arial" w:hAnsi="Arial" w:cs="Arial"/>
          <w:b/>
          <w:bCs/>
          <w:color w:val="202122"/>
          <w:shd w:val="clear" w:color="auto" w:fill="FFFFFF"/>
        </w:rPr>
        <w:t>druid</w:t>
      </w:r>
      <w:r w:rsidRPr="00E92765">
        <w:rPr>
          <w:rFonts w:ascii="Arial" w:hAnsi="Arial" w:cs="Arial"/>
          <w:color w:val="202122"/>
          <w:shd w:val="clear" w:color="auto" w:fill="FFFFFF"/>
        </w:rPr>
        <w:t> was a member of the high-ranking class in ancient </w:t>
      </w:r>
      <w:hyperlink r:id="rId10" w:tooltip="Celts" w:history="1">
        <w:r w:rsidRPr="00E92765">
          <w:rPr>
            <w:rFonts w:ascii="Arial" w:hAnsi="Arial" w:cs="Arial"/>
            <w:color w:val="3366CC"/>
            <w:u w:val="single"/>
            <w:shd w:val="clear" w:color="auto" w:fill="FFFFFF"/>
          </w:rPr>
          <w:t>Celtic</w:t>
        </w:r>
      </w:hyperlink>
      <w:r w:rsidRPr="00E92765">
        <w:rPr>
          <w:rFonts w:ascii="Arial" w:hAnsi="Arial" w:cs="Arial"/>
          <w:color w:val="202122"/>
          <w:shd w:val="clear" w:color="auto" w:fill="FFFFFF"/>
        </w:rPr>
        <w:t> cultures. Druids were religious leaders as well as legal authorities, adjudicators, lore keepers, medical professionals and political advisors.</w:t>
      </w:r>
      <w:r>
        <w:rPr>
          <w:rFonts w:ascii="Arial" w:hAnsi="Arial" w:cs="Arial"/>
          <w:color w:val="202122"/>
          <w:shd w:val="clear" w:color="auto" w:fill="FFFFFF"/>
        </w:rPr>
        <w:t>’</w:t>
      </w:r>
      <w:r>
        <w:rPr>
          <w:rStyle w:val="FootnoteReference"/>
          <w:rFonts w:ascii="Arial" w:hAnsi="Arial" w:cs="Arial"/>
          <w:color w:val="202122"/>
          <w:shd w:val="clear" w:color="auto" w:fill="FFFFFF"/>
        </w:rPr>
        <w:footnoteReference w:id="6"/>
      </w:r>
    </w:p>
    <w:p w14:paraId="4F6A23B0" w14:textId="77777777" w:rsidR="000B2241" w:rsidRDefault="000B2241" w:rsidP="000B2241">
      <w:pPr>
        <w:rPr>
          <w:rFonts w:ascii="Palatino Linotype" w:hAnsi="Palatino Linotype"/>
        </w:rPr>
      </w:pPr>
    </w:p>
    <w:p w14:paraId="35E7EB3C" w14:textId="77777777" w:rsidR="000B2241" w:rsidRDefault="000B2241" w:rsidP="000B2241">
      <w:pPr>
        <w:rPr>
          <w:rFonts w:ascii="Palatino Linotype" w:hAnsi="Palatino Linotype"/>
        </w:rPr>
      </w:pPr>
      <w:r>
        <w:rPr>
          <w:rFonts w:ascii="Palatino Linotype" w:hAnsi="Palatino Linotype"/>
        </w:rPr>
        <w:t>Yes, you will be pleased to know there were also Lady Druid’s – and yes they used techniques of persuasion that even the Romans felt needed curbing.</w:t>
      </w:r>
    </w:p>
    <w:p w14:paraId="1D381D8A" w14:textId="77777777" w:rsidR="000B2241" w:rsidRDefault="000B2241" w:rsidP="000B2241">
      <w:pPr>
        <w:rPr>
          <w:rFonts w:ascii="Palatino Linotype" w:hAnsi="Palatino Linotype"/>
        </w:rPr>
      </w:pPr>
    </w:p>
    <w:p w14:paraId="0CD1E837" w14:textId="77777777" w:rsidR="000B2241" w:rsidRDefault="000B2241" w:rsidP="000B2241">
      <w:pPr>
        <w:rPr>
          <w:rFonts w:ascii="Palatino Linotype" w:hAnsi="Palatino Linotype"/>
        </w:rPr>
      </w:pPr>
      <w:r>
        <w:rPr>
          <w:rFonts w:ascii="Palatino Linotype" w:hAnsi="Palatino Linotype"/>
        </w:rPr>
        <w:t xml:space="preserve">The point is that that influence of the few over the many backed by future vast FUM will potentially become the new religious doctrine. </w:t>
      </w:r>
    </w:p>
    <w:p w14:paraId="5453EDFD" w14:textId="77777777" w:rsidR="000B2241" w:rsidRDefault="000B2241">
      <w:pPr>
        <w:rPr>
          <w:rFonts w:ascii="Palatino Linotype" w:hAnsi="Palatino Linotype"/>
        </w:rPr>
      </w:pPr>
    </w:p>
    <w:p w14:paraId="735728D6" w14:textId="77777777" w:rsidR="00463E41" w:rsidRDefault="00463E41">
      <w:pPr>
        <w:rPr>
          <w:rFonts w:ascii="Palatino Linotype" w:hAnsi="Palatino Linotype"/>
        </w:rPr>
      </w:pPr>
    </w:p>
    <w:p w14:paraId="655A4D46" w14:textId="0DAC751F" w:rsidR="00E97AA9" w:rsidRDefault="00463E41">
      <w:pPr>
        <w:rPr>
          <w:rFonts w:ascii="Palatino Linotype" w:hAnsi="Palatino Linotype"/>
        </w:rPr>
      </w:pPr>
      <w:r>
        <w:rPr>
          <w:rFonts w:ascii="Palatino Linotype" w:hAnsi="Palatino Linotype"/>
        </w:rPr>
        <w:t xml:space="preserve">It is also the investor </w:t>
      </w:r>
      <w:r w:rsidR="000F1C18">
        <w:rPr>
          <w:rFonts w:ascii="Palatino Linotype" w:hAnsi="Palatino Linotype"/>
        </w:rPr>
        <w:t xml:space="preserve">whom becomes </w:t>
      </w:r>
      <w:r>
        <w:rPr>
          <w:rFonts w:ascii="Palatino Linotype" w:hAnsi="Palatino Linotype"/>
        </w:rPr>
        <w:t>a</w:t>
      </w:r>
      <w:r w:rsidR="000F1C18">
        <w:rPr>
          <w:rFonts w:ascii="Palatino Linotype" w:hAnsi="Palatino Linotype"/>
        </w:rPr>
        <w:t xml:space="preserve"> limited</w:t>
      </w:r>
      <w:r>
        <w:rPr>
          <w:rFonts w:ascii="Palatino Linotype" w:hAnsi="Palatino Linotype"/>
        </w:rPr>
        <w:t xml:space="preserve"> partner in this new power game </w:t>
      </w:r>
      <w:r w:rsidR="005076DF">
        <w:rPr>
          <w:rFonts w:ascii="Palatino Linotype" w:hAnsi="Palatino Linotype"/>
        </w:rPr>
        <w:t xml:space="preserve">- </w:t>
      </w:r>
      <w:r>
        <w:rPr>
          <w:rFonts w:ascii="Palatino Linotype" w:hAnsi="Palatino Linotype"/>
        </w:rPr>
        <w:t xml:space="preserve">one </w:t>
      </w:r>
      <w:r w:rsidR="005076DF">
        <w:rPr>
          <w:rFonts w:ascii="Palatino Linotype" w:hAnsi="Palatino Linotype"/>
        </w:rPr>
        <w:t xml:space="preserve">who is </w:t>
      </w:r>
      <w:r w:rsidR="00D846EF">
        <w:rPr>
          <w:rFonts w:ascii="Palatino Linotype" w:hAnsi="Palatino Linotype"/>
        </w:rPr>
        <w:t xml:space="preserve">incrementally </w:t>
      </w:r>
      <w:r w:rsidR="00D5181F">
        <w:rPr>
          <w:rFonts w:ascii="Palatino Linotype" w:hAnsi="Palatino Linotype"/>
        </w:rPr>
        <w:t xml:space="preserve">playing a part in </w:t>
      </w:r>
      <w:r w:rsidR="00E33234">
        <w:rPr>
          <w:rFonts w:ascii="Palatino Linotype" w:hAnsi="Palatino Linotype"/>
        </w:rPr>
        <w:t>politics</w:t>
      </w:r>
      <w:r w:rsidR="00D5181F">
        <w:rPr>
          <w:rFonts w:ascii="Palatino Linotype" w:hAnsi="Palatino Linotype"/>
        </w:rPr>
        <w:t xml:space="preserve"> via </w:t>
      </w:r>
      <w:r w:rsidR="00D846EF">
        <w:rPr>
          <w:rFonts w:ascii="Palatino Linotype" w:hAnsi="Palatino Linotype"/>
        </w:rPr>
        <w:t xml:space="preserve">shareholder activism, </w:t>
      </w:r>
      <w:r w:rsidR="00E97AA9">
        <w:rPr>
          <w:rFonts w:ascii="Palatino Linotype" w:hAnsi="Palatino Linotype"/>
        </w:rPr>
        <w:t>proxy influence, and various other techniques of financial influence at the margins. However</w:t>
      </w:r>
      <w:r w:rsidR="00D57925">
        <w:rPr>
          <w:rFonts w:ascii="Palatino Linotype" w:hAnsi="Palatino Linotype"/>
        </w:rPr>
        <w:t>,</w:t>
      </w:r>
      <w:r w:rsidR="00E97AA9">
        <w:rPr>
          <w:rFonts w:ascii="Palatino Linotype" w:hAnsi="Palatino Linotype"/>
        </w:rPr>
        <w:t xml:space="preserve"> my proposition is that this power and influence is growing into the hands and awareness of the very </w:t>
      </w:r>
      <w:r>
        <w:rPr>
          <w:rFonts w:ascii="Palatino Linotype" w:hAnsi="Palatino Linotype"/>
        </w:rPr>
        <w:t xml:space="preserve">top players at the </w:t>
      </w:r>
      <w:r w:rsidR="00E97AA9">
        <w:rPr>
          <w:rFonts w:ascii="Palatino Linotype" w:hAnsi="Palatino Linotype"/>
        </w:rPr>
        <w:t xml:space="preserve">largest pension and money managers. This </w:t>
      </w:r>
      <w:r w:rsidR="00D57925">
        <w:rPr>
          <w:rFonts w:ascii="Palatino Linotype" w:hAnsi="Palatino Linotype"/>
        </w:rPr>
        <w:t>new</w:t>
      </w:r>
      <w:r>
        <w:rPr>
          <w:rFonts w:ascii="Palatino Linotype" w:hAnsi="Palatino Linotype"/>
        </w:rPr>
        <w:t xml:space="preserve">ly emerging </w:t>
      </w:r>
      <w:r w:rsidR="00D57925">
        <w:rPr>
          <w:rFonts w:ascii="Palatino Linotype" w:hAnsi="Palatino Linotype"/>
        </w:rPr>
        <w:t xml:space="preserve">power may </w:t>
      </w:r>
      <w:r w:rsidR="00E97AA9">
        <w:rPr>
          <w:rFonts w:ascii="Palatino Linotype" w:hAnsi="Palatino Linotype"/>
        </w:rPr>
        <w:t xml:space="preserve">not </w:t>
      </w:r>
      <w:r w:rsidR="00D57925">
        <w:rPr>
          <w:rFonts w:ascii="Palatino Linotype" w:hAnsi="Palatino Linotype"/>
        </w:rPr>
        <w:t>be solely dependent</w:t>
      </w:r>
      <w:r w:rsidR="00E97AA9">
        <w:rPr>
          <w:rFonts w:ascii="Palatino Linotype" w:hAnsi="Palatino Linotype"/>
        </w:rPr>
        <w:t xml:space="preserve"> on Active over Passive as the weight of capital may still prove to wield influence</w:t>
      </w:r>
      <w:r w:rsidR="00D57925">
        <w:rPr>
          <w:rFonts w:ascii="Palatino Linotype" w:hAnsi="Palatino Linotype"/>
        </w:rPr>
        <w:t>,</w:t>
      </w:r>
      <w:r w:rsidR="00E97AA9">
        <w:rPr>
          <w:rFonts w:ascii="Palatino Linotype" w:hAnsi="Palatino Linotype"/>
        </w:rPr>
        <w:t xml:space="preserve"> although perhaps not as directly as the </w:t>
      </w:r>
      <w:r w:rsidR="00D57925">
        <w:rPr>
          <w:rFonts w:ascii="Palatino Linotype" w:hAnsi="Palatino Linotype"/>
        </w:rPr>
        <w:t>A</w:t>
      </w:r>
      <w:r w:rsidR="00E97AA9">
        <w:rPr>
          <w:rFonts w:ascii="Palatino Linotype" w:hAnsi="Palatino Linotype"/>
        </w:rPr>
        <w:t>ctive influencer.</w:t>
      </w:r>
    </w:p>
    <w:p w14:paraId="1F8B0714" w14:textId="77777777" w:rsidR="00E97AA9" w:rsidRDefault="00E97AA9">
      <w:pPr>
        <w:rPr>
          <w:rFonts w:ascii="Palatino Linotype" w:hAnsi="Palatino Linotype"/>
        </w:rPr>
      </w:pPr>
    </w:p>
    <w:p w14:paraId="585B861F" w14:textId="6D579220" w:rsidR="00D5181F" w:rsidRDefault="00D5181F">
      <w:pPr>
        <w:rPr>
          <w:rFonts w:ascii="Palatino Linotype" w:hAnsi="Palatino Linotype"/>
        </w:rPr>
      </w:pPr>
      <w:r>
        <w:rPr>
          <w:rFonts w:ascii="Palatino Linotype" w:hAnsi="Palatino Linotype"/>
        </w:rPr>
        <w:t>Union influence, corporate action influence, weight of money influence, and private equity influence</w:t>
      </w:r>
      <w:r w:rsidR="005076DF">
        <w:rPr>
          <w:rFonts w:ascii="Palatino Linotype" w:hAnsi="Palatino Linotype"/>
        </w:rPr>
        <w:t>…</w:t>
      </w:r>
      <w:r w:rsidR="00E97AA9">
        <w:rPr>
          <w:rFonts w:ascii="Palatino Linotype" w:hAnsi="Palatino Linotype"/>
        </w:rPr>
        <w:t xml:space="preserve">may </w:t>
      </w:r>
      <w:r w:rsidR="00D57925">
        <w:rPr>
          <w:rFonts w:ascii="Palatino Linotype" w:hAnsi="Palatino Linotype"/>
        </w:rPr>
        <w:t xml:space="preserve">overtime </w:t>
      </w:r>
      <w:r w:rsidR="00E97AA9">
        <w:rPr>
          <w:rFonts w:ascii="Palatino Linotype" w:hAnsi="Palatino Linotype"/>
        </w:rPr>
        <w:t>overtak</w:t>
      </w:r>
      <w:r w:rsidR="00D57925">
        <w:rPr>
          <w:rFonts w:ascii="Palatino Linotype" w:hAnsi="Palatino Linotype"/>
        </w:rPr>
        <w:t>ing traditional sources of</w:t>
      </w:r>
      <w:r w:rsidR="00E97AA9">
        <w:rPr>
          <w:rFonts w:ascii="Palatino Linotype" w:hAnsi="Palatino Linotype"/>
        </w:rPr>
        <w:t xml:space="preserve"> political influence</w:t>
      </w:r>
      <w:r w:rsidR="00D57925">
        <w:rPr>
          <w:rFonts w:ascii="Palatino Linotype" w:hAnsi="Palatino Linotype"/>
        </w:rPr>
        <w:t xml:space="preserve"> – but </w:t>
      </w:r>
      <w:r w:rsidR="00E97AA9">
        <w:rPr>
          <w:rFonts w:ascii="Palatino Linotype" w:hAnsi="Palatino Linotype"/>
        </w:rPr>
        <w:t>as fund managers become so large as to influence Nation States regarding ESG or other moral and ethical current day issues</w:t>
      </w:r>
      <w:r w:rsidR="00D57925">
        <w:rPr>
          <w:rFonts w:ascii="Palatino Linotype" w:hAnsi="Palatino Linotype"/>
        </w:rPr>
        <w:t xml:space="preserve"> their power will usurp many </w:t>
      </w:r>
      <w:r w:rsidR="000F1C18">
        <w:rPr>
          <w:rFonts w:ascii="Palatino Linotype" w:hAnsi="Palatino Linotype"/>
        </w:rPr>
        <w:t xml:space="preserve">current and </w:t>
      </w:r>
      <w:r w:rsidR="00D57925">
        <w:rPr>
          <w:rFonts w:ascii="Palatino Linotype" w:hAnsi="Palatino Linotype"/>
        </w:rPr>
        <w:t>traditional sources of power</w:t>
      </w:r>
      <w:r w:rsidR="00E97AA9">
        <w:rPr>
          <w:rFonts w:ascii="Palatino Linotype" w:hAnsi="Palatino Linotype"/>
        </w:rPr>
        <w:t xml:space="preserve">. </w:t>
      </w:r>
    </w:p>
    <w:p w14:paraId="75DC26EF" w14:textId="77777777" w:rsidR="00D5181F" w:rsidRDefault="00D5181F">
      <w:pPr>
        <w:rPr>
          <w:rFonts w:ascii="Palatino Linotype" w:hAnsi="Palatino Linotype"/>
        </w:rPr>
      </w:pPr>
    </w:p>
    <w:p w14:paraId="73132D37" w14:textId="43BE5881" w:rsidR="00E33234" w:rsidRDefault="00D57925">
      <w:pPr>
        <w:rPr>
          <w:rFonts w:ascii="Palatino Linotype" w:hAnsi="Palatino Linotype"/>
        </w:rPr>
      </w:pPr>
      <w:r>
        <w:rPr>
          <w:rFonts w:ascii="Palatino Linotype" w:hAnsi="Palatino Linotype"/>
        </w:rPr>
        <w:t>My thesis is that t</w:t>
      </w:r>
      <w:r w:rsidR="00D5181F">
        <w:rPr>
          <w:rFonts w:ascii="Palatino Linotype" w:hAnsi="Palatino Linotype"/>
        </w:rPr>
        <w:t xml:space="preserve">his once perceived soft power of responsible ESG/impact investment </w:t>
      </w:r>
      <w:r w:rsidR="005076DF">
        <w:rPr>
          <w:rFonts w:ascii="Palatino Linotype" w:hAnsi="Palatino Linotype"/>
        </w:rPr>
        <w:t xml:space="preserve">by a </w:t>
      </w:r>
      <w:r w:rsidR="00D5181F">
        <w:rPr>
          <w:rFonts w:ascii="Palatino Linotype" w:hAnsi="Palatino Linotype"/>
        </w:rPr>
        <w:t xml:space="preserve">moral cabal </w:t>
      </w:r>
      <w:r>
        <w:rPr>
          <w:rFonts w:ascii="Palatino Linotype" w:hAnsi="Palatino Linotype"/>
        </w:rPr>
        <w:t xml:space="preserve">of fund managers </w:t>
      </w:r>
      <w:r w:rsidR="00D5181F">
        <w:rPr>
          <w:rFonts w:ascii="Palatino Linotype" w:hAnsi="Palatino Linotype"/>
        </w:rPr>
        <w:t>will in time wield more and more influence over society</w:t>
      </w:r>
      <w:r w:rsidR="00E33234">
        <w:rPr>
          <w:rFonts w:ascii="Palatino Linotype" w:hAnsi="Palatino Linotype"/>
        </w:rPr>
        <w:t>.</w:t>
      </w:r>
    </w:p>
    <w:p w14:paraId="2E6C1611" w14:textId="77777777" w:rsidR="00E33234" w:rsidRDefault="00E33234">
      <w:pPr>
        <w:rPr>
          <w:rFonts w:ascii="Palatino Linotype" w:hAnsi="Palatino Linotype"/>
        </w:rPr>
      </w:pPr>
    </w:p>
    <w:p w14:paraId="173FAEEF" w14:textId="6379C124" w:rsidR="00D5181F" w:rsidRDefault="00E33234">
      <w:pPr>
        <w:rPr>
          <w:rFonts w:ascii="Palatino Linotype" w:hAnsi="Palatino Linotype"/>
        </w:rPr>
      </w:pPr>
      <w:r>
        <w:rPr>
          <w:rFonts w:ascii="Palatino Linotype" w:hAnsi="Palatino Linotype"/>
        </w:rPr>
        <w:t xml:space="preserve">The end game may be very different from the initial intent and as fund managers get bigger and we are seeing </w:t>
      </w:r>
      <w:r w:rsidR="00E97AA9">
        <w:rPr>
          <w:rFonts w:ascii="Palatino Linotype" w:hAnsi="Palatino Linotype"/>
        </w:rPr>
        <w:t xml:space="preserve">ongoing </w:t>
      </w:r>
      <w:r>
        <w:rPr>
          <w:rFonts w:ascii="Palatino Linotype" w:hAnsi="Palatino Linotype"/>
        </w:rPr>
        <w:t>consolidations and global expansion thus in the future these managers will have soft and not so soft power that will in some instances potentially outweigh Nation states</w:t>
      </w:r>
      <w:r w:rsidR="00D5181F">
        <w:rPr>
          <w:rFonts w:ascii="Palatino Linotype" w:hAnsi="Palatino Linotype"/>
        </w:rPr>
        <w:t xml:space="preserve"> </w:t>
      </w:r>
      <w:r>
        <w:rPr>
          <w:rFonts w:ascii="Palatino Linotype" w:hAnsi="Palatino Linotype"/>
        </w:rPr>
        <w:t>influence.</w:t>
      </w:r>
    </w:p>
    <w:p w14:paraId="7D677DF6" w14:textId="065837AA" w:rsidR="005076DF" w:rsidRDefault="005076DF">
      <w:pPr>
        <w:rPr>
          <w:rFonts w:ascii="Palatino Linotype" w:hAnsi="Palatino Linotype"/>
        </w:rPr>
      </w:pPr>
    </w:p>
    <w:p w14:paraId="3239F217" w14:textId="18BEB171" w:rsidR="00E33234" w:rsidRDefault="005076DF">
      <w:pPr>
        <w:rPr>
          <w:rFonts w:ascii="Palatino Linotype" w:hAnsi="Palatino Linotype"/>
        </w:rPr>
      </w:pPr>
      <w:r>
        <w:rPr>
          <w:rFonts w:ascii="Palatino Linotype" w:hAnsi="Palatino Linotype"/>
        </w:rPr>
        <w:t>The current irony is that the majority of fund managers are yet to wake up to this potential influence</w:t>
      </w:r>
      <w:r w:rsidR="000762F1">
        <w:rPr>
          <w:rFonts w:ascii="Palatino Linotype" w:hAnsi="Palatino Linotype"/>
        </w:rPr>
        <w:t xml:space="preserve"> and power</w:t>
      </w:r>
      <w:r w:rsidR="000F1C18">
        <w:rPr>
          <w:rFonts w:ascii="Palatino Linotype" w:hAnsi="Palatino Linotype"/>
        </w:rPr>
        <w:t xml:space="preserve">. </w:t>
      </w:r>
      <w:r w:rsidR="00E97AA9">
        <w:rPr>
          <w:rFonts w:ascii="Palatino Linotype" w:hAnsi="Palatino Linotype"/>
        </w:rPr>
        <w:t xml:space="preserve">I believe that </w:t>
      </w:r>
      <w:r w:rsidR="00E33234">
        <w:rPr>
          <w:rFonts w:ascii="Palatino Linotype" w:hAnsi="Palatino Linotype"/>
        </w:rPr>
        <w:t xml:space="preserve">the funds industry has a </w:t>
      </w:r>
      <w:r>
        <w:rPr>
          <w:rFonts w:ascii="Palatino Linotype" w:hAnsi="Palatino Linotype"/>
        </w:rPr>
        <w:t xml:space="preserve">tacit </w:t>
      </w:r>
      <w:r w:rsidR="00E33234">
        <w:rPr>
          <w:rFonts w:ascii="Palatino Linotype" w:hAnsi="Palatino Linotype"/>
        </w:rPr>
        <w:t xml:space="preserve">growing role of influence </w:t>
      </w:r>
      <w:r w:rsidR="00E33234">
        <w:rPr>
          <w:rFonts w:ascii="Palatino Linotype" w:hAnsi="Palatino Linotype"/>
        </w:rPr>
        <w:lastRenderedPageBreak/>
        <w:t xml:space="preserve">that is only beginning to emerge as an influence on policy and as it grows </w:t>
      </w:r>
      <w:r w:rsidR="000762F1">
        <w:rPr>
          <w:rFonts w:ascii="Palatino Linotype" w:hAnsi="Palatino Linotype"/>
        </w:rPr>
        <w:t>can</w:t>
      </w:r>
      <w:r w:rsidR="00E33234">
        <w:rPr>
          <w:rFonts w:ascii="Palatino Linotype" w:hAnsi="Palatino Linotype"/>
        </w:rPr>
        <w:t xml:space="preserve"> set the agenda of not only companies but industry sectors, regional politics and potentially World order.</w:t>
      </w:r>
    </w:p>
    <w:p w14:paraId="2A95C8D7" w14:textId="4F46AEB5" w:rsidR="005076DF" w:rsidRDefault="005076DF">
      <w:pPr>
        <w:rPr>
          <w:rFonts w:ascii="Palatino Linotype" w:hAnsi="Palatino Linotype"/>
        </w:rPr>
      </w:pPr>
    </w:p>
    <w:p w14:paraId="21FF1D4E" w14:textId="5313EF49" w:rsidR="00D846EF" w:rsidRDefault="00D846EF" w:rsidP="004D3E08">
      <w:pPr>
        <w:jc w:val="center"/>
        <w:rPr>
          <w:rFonts w:ascii="Palatino Linotype" w:hAnsi="Palatino Linotype"/>
        </w:rPr>
      </w:pPr>
    </w:p>
    <w:p w14:paraId="663F5865" w14:textId="297B0569" w:rsidR="00D846EF" w:rsidRDefault="00D846EF" w:rsidP="00D846EF">
      <w:pPr>
        <w:jc w:val="center"/>
        <w:rPr>
          <w:rFonts w:ascii="Garamond" w:eastAsia="Times New Roman" w:hAnsi="Garamond" w:cs="Times New Roman"/>
          <w:sz w:val="40"/>
          <w:szCs w:val="40"/>
          <w:lang w:val="en-US" w:eastAsia="en-US"/>
        </w:rPr>
      </w:pPr>
      <w:r w:rsidRPr="00D846EF">
        <w:rPr>
          <w:rFonts w:ascii="Garamond" w:eastAsia="Times New Roman" w:hAnsi="Garamond" w:cs="Times New Roman"/>
          <w:sz w:val="40"/>
          <w:szCs w:val="40"/>
          <w:lang w:val="en-US" w:eastAsia="en-US"/>
        </w:rPr>
        <w:t xml:space="preserve">‘The </w:t>
      </w:r>
      <w:r w:rsidR="000F3BC6">
        <w:rPr>
          <w:rFonts w:ascii="Garamond" w:eastAsia="Times New Roman" w:hAnsi="Garamond" w:cs="Times New Roman"/>
          <w:sz w:val="40"/>
          <w:szCs w:val="40"/>
          <w:lang w:val="en-US" w:eastAsia="en-US"/>
        </w:rPr>
        <w:t>implications of the g</w:t>
      </w:r>
      <w:r w:rsidR="00E97AA9">
        <w:rPr>
          <w:rFonts w:ascii="Garamond" w:eastAsia="Times New Roman" w:hAnsi="Garamond" w:cs="Times New Roman"/>
          <w:sz w:val="40"/>
          <w:szCs w:val="40"/>
          <w:lang w:val="en-US" w:eastAsia="en-US"/>
        </w:rPr>
        <w:t>row</w:t>
      </w:r>
      <w:r w:rsidR="00337BB3">
        <w:rPr>
          <w:rFonts w:ascii="Garamond" w:eastAsia="Times New Roman" w:hAnsi="Garamond" w:cs="Times New Roman"/>
          <w:sz w:val="40"/>
          <w:szCs w:val="40"/>
          <w:lang w:val="en-US" w:eastAsia="en-US"/>
        </w:rPr>
        <w:t>ing</w:t>
      </w:r>
      <w:r w:rsidR="00E97AA9">
        <w:rPr>
          <w:rFonts w:ascii="Garamond" w:eastAsia="Times New Roman" w:hAnsi="Garamond" w:cs="Times New Roman"/>
          <w:sz w:val="40"/>
          <w:szCs w:val="40"/>
          <w:lang w:val="en-US" w:eastAsia="en-US"/>
        </w:rPr>
        <w:t xml:space="preserve"> </w:t>
      </w:r>
      <w:r w:rsidR="000F3BC6">
        <w:rPr>
          <w:rFonts w:ascii="Garamond" w:eastAsia="Times New Roman" w:hAnsi="Garamond" w:cs="Times New Roman"/>
          <w:sz w:val="40"/>
          <w:szCs w:val="40"/>
          <w:lang w:val="en-US" w:eastAsia="en-US"/>
        </w:rPr>
        <w:t>p</w:t>
      </w:r>
      <w:r w:rsidR="00E97AA9">
        <w:rPr>
          <w:rFonts w:ascii="Garamond" w:eastAsia="Times New Roman" w:hAnsi="Garamond" w:cs="Times New Roman"/>
          <w:sz w:val="40"/>
          <w:szCs w:val="40"/>
          <w:lang w:val="en-US" w:eastAsia="en-US"/>
        </w:rPr>
        <w:t>ower</w:t>
      </w:r>
      <w:r w:rsidR="000F3BC6">
        <w:rPr>
          <w:rFonts w:ascii="Garamond" w:eastAsia="Times New Roman" w:hAnsi="Garamond" w:cs="Times New Roman"/>
          <w:sz w:val="40"/>
          <w:szCs w:val="40"/>
          <w:lang w:val="en-US" w:eastAsia="en-US"/>
        </w:rPr>
        <w:t xml:space="preserve"> and influence </w:t>
      </w:r>
      <w:r w:rsidRPr="00D846EF">
        <w:rPr>
          <w:rFonts w:ascii="Garamond" w:eastAsia="Times New Roman" w:hAnsi="Garamond" w:cs="Times New Roman"/>
          <w:sz w:val="40"/>
          <w:szCs w:val="40"/>
          <w:lang w:val="en-US" w:eastAsia="en-US"/>
        </w:rPr>
        <w:t xml:space="preserve">of </w:t>
      </w:r>
      <w:r w:rsidR="000F3BC6">
        <w:rPr>
          <w:rFonts w:ascii="Garamond" w:eastAsia="Times New Roman" w:hAnsi="Garamond" w:cs="Times New Roman"/>
          <w:sz w:val="40"/>
          <w:szCs w:val="40"/>
          <w:lang w:val="en-US" w:eastAsia="en-US"/>
        </w:rPr>
        <w:t>g</w:t>
      </w:r>
      <w:r w:rsidRPr="00D846EF">
        <w:rPr>
          <w:rFonts w:ascii="Garamond" w:eastAsia="Times New Roman" w:hAnsi="Garamond" w:cs="Times New Roman"/>
          <w:sz w:val="40"/>
          <w:szCs w:val="40"/>
          <w:lang w:val="en-US" w:eastAsia="en-US"/>
        </w:rPr>
        <w:t xml:space="preserve">lobal Wealth </w:t>
      </w:r>
      <w:r w:rsidR="00337BB3">
        <w:rPr>
          <w:rFonts w:ascii="Garamond" w:eastAsia="Times New Roman" w:hAnsi="Garamond" w:cs="Times New Roman"/>
          <w:sz w:val="40"/>
          <w:szCs w:val="40"/>
          <w:lang w:val="en-US" w:eastAsia="en-US"/>
        </w:rPr>
        <w:t xml:space="preserve">Managers </w:t>
      </w:r>
      <w:r w:rsidRPr="00D846EF">
        <w:rPr>
          <w:rFonts w:ascii="Garamond" w:eastAsia="Times New Roman" w:hAnsi="Garamond" w:cs="Times New Roman"/>
          <w:sz w:val="40"/>
          <w:szCs w:val="40"/>
          <w:lang w:val="en-US" w:eastAsia="en-US"/>
        </w:rPr>
        <w:t>and the Nation State</w:t>
      </w:r>
      <w:r w:rsidR="000F3BC6">
        <w:rPr>
          <w:rFonts w:ascii="Garamond" w:eastAsia="Times New Roman" w:hAnsi="Garamond" w:cs="Times New Roman"/>
          <w:sz w:val="40"/>
          <w:szCs w:val="40"/>
          <w:lang w:val="en-US" w:eastAsia="en-US"/>
        </w:rPr>
        <w:t xml:space="preserve"> needs to be better understood</w:t>
      </w:r>
      <w:r w:rsidR="008D14A6">
        <w:rPr>
          <w:rFonts w:ascii="Garamond" w:eastAsia="Times New Roman" w:hAnsi="Garamond" w:cs="Times New Roman"/>
          <w:sz w:val="40"/>
          <w:szCs w:val="40"/>
          <w:lang w:val="en-US" w:eastAsia="en-US"/>
        </w:rPr>
        <w:t>.</w:t>
      </w:r>
      <w:r w:rsidRPr="00D846EF">
        <w:rPr>
          <w:rFonts w:ascii="Garamond" w:eastAsia="Times New Roman" w:hAnsi="Garamond" w:cs="Times New Roman"/>
          <w:sz w:val="40"/>
          <w:szCs w:val="40"/>
          <w:lang w:val="en-US" w:eastAsia="en-US"/>
        </w:rPr>
        <w:t>’</w:t>
      </w:r>
    </w:p>
    <w:p w14:paraId="544C7D4A" w14:textId="46459FC8" w:rsidR="004D3E08" w:rsidRDefault="004D3E08" w:rsidP="00D846EF">
      <w:pPr>
        <w:jc w:val="center"/>
        <w:rPr>
          <w:rFonts w:ascii="Garamond" w:eastAsia="Times New Roman" w:hAnsi="Garamond" w:cs="Times New Roman"/>
          <w:sz w:val="40"/>
          <w:szCs w:val="40"/>
          <w:lang w:val="en-US" w:eastAsia="en-US"/>
        </w:rPr>
      </w:pPr>
      <w:r>
        <w:rPr>
          <w:rFonts w:ascii="Garamond" w:eastAsia="Times New Roman" w:hAnsi="Garamond" w:cs="Times New Roman"/>
          <w:sz w:val="40"/>
          <w:szCs w:val="40"/>
          <w:lang w:val="en-US" w:eastAsia="en-US"/>
        </w:rPr>
        <w:t>***</w:t>
      </w:r>
    </w:p>
    <w:p w14:paraId="272EFAC0" w14:textId="4224525C" w:rsidR="00D846EF" w:rsidRPr="006F3EDC" w:rsidRDefault="000F3BC6" w:rsidP="000F3BC6">
      <w:pPr>
        <w:jc w:val="center"/>
        <w:rPr>
          <w:rFonts w:ascii="Garamond" w:eastAsia="Times New Roman" w:hAnsi="Garamond" w:cs="Times New Roman"/>
          <w:i/>
          <w:iCs/>
          <w:sz w:val="24"/>
          <w:szCs w:val="24"/>
          <w:lang w:val="en-US" w:eastAsia="en-US"/>
        </w:rPr>
      </w:pPr>
      <w:r w:rsidRPr="006F3EDC">
        <w:rPr>
          <w:rFonts w:ascii="Garamond" w:eastAsia="Times New Roman" w:hAnsi="Garamond" w:cs="Times New Roman"/>
          <w:i/>
          <w:iCs/>
          <w:sz w:val="24"/>
          <w:szCs w:val="24"/>
          <w:lang w:val="en-US" w:eastAsia="en-US"/>
        </w:rPr>
        <w:t>Source: Scott A J MacDonald, Gold Coast</w:t>
      </w:r>
      <w:r w:rsidR="004D3E08" w:rsidRPr="006F3EDC">
        <w:rPr>
          <w:rFonts w:ascii="Garamond" w:eastAsia="Times New Roman" w:hAnsi="Garamond" w:cs="Times New Roman"/>
          <w:i/>
          <w:iCs/>
          <w:sz w:val="24"/>
          <w:szCs w:val="24"/>
          <w:lang w:val="en-US" w:eastAsia="en-US"/>
        </w:rPr>
        <w:t>,</w:t>
      </w:r>
      <w:r w:rsidRPr="006F3EDC">
        <w:rPr>
          <w:rFonts w:ascii="Garamond" w:eastAsia="Times New Roman" w:hAnsi="Garamond" w:cs="Times New Roman"/>
          <w:i/>
          <w:iCs/>
          <w:sz w:val="24"/>
          <w:szCs w:val="24"/>
          <w:lang w:val="en-US" w:eastAsia="en-US"/>
        </w:rPr>
        <w:t xml:space="preserve"> Queensland</w:t>
      </w:r>
      <w:r w:rsidR="004D3E08" w:rsidRPr="006F3EDC">
        <w:rPr>
          <w:rFonts w:ascii="Garamond" w:eastAsia="Times New Roman" w:hAnsi="Garamond" w:cs="Times New Roman"/>
          <w:i/>
          <w:iCs/>
          <w:sz w:val="24"/>
          <w:szCs w:val="24"/>
          <w:lang w:val="en-US" w:eastAsia="en-US"/>
        </w:rPr>
        <w:t>.</w:t>
      </w:r>
      <w:r w:rsidRPr="006F3EDC">
        <w:rPr>
          <w:rFonts w:ascii="Garamond" w:eastAsia="Times New Roman" w:hAnsi="Garamond" w:cs="Times New Roman"/>
          <w:i/>
          <w:iCs/>
          <w:sz w:val="24"/>
          <w:szCs w:val="24"/>
          <w:lang w:val="en-US" w:eastAsia="en-US"/>
        </w:rPr>
        <w:t xml:space="preserve"> March 8, 2023.</w:t>
      </w:r>
    </w:p>
    <w:p w14:paraId="5654ECD2" w14:textId="77777777" w:rsidR="000F3BC6" w:rsidRPr="000F3BC6" w:rsidRDefault="000F3BC6" w:rsidP="000F3BC6">
      <w:pPr>
        <w:jc w:val="center"/>
        <w:rPr>
          <w:rFonts w:ascii="Garamond" w:eastAsia="Times New Roman" w:hAnsi="Garamond" w:cs="Times New Roman"/>
          <w:sz w:val="24"/>
          <w:szCs w:val="24"/>
          <w:lang w:val="en-US" w:eastAsia="en-US"/>
        </w:rPr>
      </w:pPr>
    </w:p>
    <w:p w14:paraId="50566C58" w14:textId="562DD261" w:rsidR="00D846EF" w:rsidRPr="000762F1" w:rsidRDefault="00D846EF" w:rsidP="00D846EF">
      <w:p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 xml:space="preserve">The premise of my argument is the </w:t>
      </w:r>
      <w:r w:rsidR="004D3E08">
        <w:rPr>
          <w:rFonts w:ascii="Palatino Linotype" w:eastAsia="Times New Roman" w:hAnsi="Palatino Linotype" w:cs="Times New Roman"/>
          <w:lang w:val="en-US" w:eastAsia="en-US"/>
        </w:rPr>
        <w:t xml:space="preserve">that </w:t>
      </w:r>
      <w:r w:rsidRPr="000762F1">
        <w:rPr>
          <w:rFonts w:ascii="Palatino Linotype" w:eastAsia="Times New Roman" w:hAnsi="Palatino Linotype" w:cs="Times New Roman"/>
          <w:lang w:val="en-US" w:eastAsia="en-US"/>
        </w:rPr>
        <w:t>growing influence and concentration of power among money managers globally</w:t>
      </w:r>
      <w:r w:rsidR="000F3BC6">
        <w:rPr>
          <w:rFonts w:ascii="Palatino Linotype" w:eastAsia="Times New Roman" w:hAnsi="Palatino Linotype" w:cs="Times New Roman"/>
          <w:lang w:val="en-US" w:eastAsia="en-US"/>
        </w:rPr>
        <w:t xml:space="preserve"> is one </w:t>
      </w:r>
      <w:r w:rsidR="000527E1">
        <w:rPr>
          <w:rFonts w:ascii="Palatino Linotype" w:eastAsia="Times New Roman" w:hAnsi="Palatino Linotype" w:cs="Times New Roman"/>
          <w:lang w:val="en-US" w:eastAsia="en-US"/>
        </w:rPr>
        <w:t xml:space="preserve">that potentially holds </w:t>
      </w:r>
      <w:r w:rsidR="000F3BC6">
        <w:rPr>
          <w:rFonts w:ascii="Palatino Linotype" w:eastAsia="Times New Roman" w:hAnsi="Palatino Linotype" w:cs="Times New Roman"/>
          <w:lang w:val="en-US" w:eastAsia="en-US"/>
        </w:rPr>
        <w:t>exponentially expanding implications which need to be researched and understood</w:t>
      </w:r>
      <w:r w:rsidRPr="000762F1">
        <w:rPr>
          <w:rFonts w:ascii="Palatino Linotype" w:eastAsia="Times New Roman" w:hAnsi="Palatino Linotype" w:cs="Times New Roman"/>
          <w:lang w:val="en-US" w:eastAsia="en-US"/>
        </w:rPr>
        <w:t>.</w:t>
      </w:r>
    </w:p>
    <w:p w14:paraId="1E874895" w14:textId="77777777" w:rsidR="00D846EF" w:rsidRPr="000762F1" w:rsidRDefault="00D846EF" w:rsidP="00D846EF">
      <w:pPr>
        <w:rPr>
          <w:rFonts w:ascii="Palatino Linotype" w:eastAsia="Times New Roman" w:hAnsi="Palatino Linotype" w:cs="Times New Roman"/>
          <w:lang w:val="en-US" w:eastAsia="en-US"/>
        </w:rPr>
      </w:pPr>
    </w:p>
    <w:p w14:paraId="46F84316" w14:textId="4C6A984E" w:rsidR="00D846EF" w:rsidRPr="000762F1" w:rsidRDefault="00D846EF" w:rsidP="00D846EF">
      <w:p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With the continual ageing within societies the need for retirement savings to fund retirees will grow exponentially over the next 30-50 yrs and as a result pools of funds under management will become very large.</w:t>
      </w:r>
      <w:r w:rsidR="000F1C18">
        <w:rPr>
          <w:rFonts w:ascii="Palatino Linotype" w:eastAsia="Times New Roman" w:hAnsi="Palatino Linotype" w:cs="Times New Roman"/>
          <w:lang w:val="en-US" w:eastAsia="en-US"/>
        </w:rPr>
        <w:t xml:space="preserve"> If we believe they double each 10 yrs then in 50 yrs they could amount to USD$3,000 plus Trillion.</w:t>
      </w:r>
      <w:r w:rsidR="000F1C18">
        <w:rPr>
          <w:rStyle w:val="FootnoteReference"/>
          <w:rFonts w:ascii="Palatino Linotype" w:eastAsia="Times New Roman" w:hAnsi="Palatino Linotype" w:cs="Times New Roman"/>
          <w:lang w:val="en-US" w:eastAsia="en-US"/>
        </w:rPr>
        <w:footnoteReference w:id="7"/>
      </w:r>
      <w:r w:rsidRPr="000762F1">
        <w:rPr>
          <w:rFonts w:ascii="Palatino Linotype" w:eastAsia="Times New Roman" w:hAnsi="Palatino Linotype" w:cs="Times New Roman"/>
          <w:lang w:val="en-US" w:eastAsia="en-US"/>
        </w:rPr>
        <w:t xml:space="preserve"> </w:t>
      </w:r>
      <w:r w:rsidR="000F1C18">
        <w:rPr>
          <w:rFonts w:ascii="Palatino Linotype" w:eastAsia="Times New Roman" w:hAnsi="Palatino Linotype" w:cs="Times New Roman"/>
          <w:lang w:val="en-US" w:eastAsia="en-US"/>
        </w:rPr>
        <w:t>I must hasten to add this does not include the value of the digital assets that are emerging from everything from the alphabet to other esoteric digitized and monetized assets</w:t>
      </w:r>
      <w:r w:rsidR="00B827F0">
        <w:rPr>
          <w:rFonts w:ascii="Palatino Linotype" w:eastAsia="Times New Roman" w:hAnsi="Palatino Linotype" w:cs="Times New Roman"/>
          <w:lang w:val="en-US" w:eastAsia="en-US"/>
        </w:rPr>
        <w:t>,</w:t>
      </w:r>
      <w:r w:rsidR="000F1C18">
        <w:rPr>
          <w:rFonts w:ascii="Palatino Linotype" w:eastAsia="Times New Roman" w:hAnsi="Palatino Linotype" w:cs="Times New Roman"/>
          <w:lang w:val="en-US" w:eastAsia="en-US"/>
        </w:rPr>
        <w:t xml:space="preserve"> yet to be created.</w:t>
      </w:r>
      <w:r w:rsidR="000F1C18">
        <w:rPr>
          <w:rStyle w:val="FootnoteReference"/>
          <w:rFonts w:ascii="Palatino Linotype" w:eastAsia="Times New Roman" w:hAnsi="Palatino Linotype" w:cs="Times New Roman"/>
          <w:lang w:val="en-US" w:eastAsia="en-US"/>
        </w:rPr>
        <w:footnoteReference w:id="8"/>
      </w:r>
      <w:r w:rsidR="000F1C18">
        <w:rPr>
          <w:rFonts w:ascii="Palatino Linotype" w:eastAsia="Times New Roman" w:hAnsi="Palatino Linotype" w:cs="Times New Roman"/>
          <w:lang w:val="en-US" w:eastAsia="en-US"/>
        </w:rPr>
        <w:t xml:space="preserve"> </w:t>
      </w:r>
      <w:r w:rsidRPr="000762F1">
        <w:rPr>
          <w:rFonts w:ascii="Palatino Linotype" w:eastAsia="Times New Roman" w:hAnsi="Palatino Linotype" w:cs="Times New Roman"/>
          <w:lang w:val="en-US" w:eastAsia="en-US"/>
        </w:rPr>
        <w:t xml:space="preserve">This weight of capital and the relatively few that control such </w:t>
      </w:r>
      <w:r w:rsidR="00076EDB">
        <w:rPr>
          <w:rFonts w:ascii="Palatino Linotype" w:eastAsia="Times New Roman" w:hAnsi="Palatino Linotype" w:cs="Times New Roman"/>
          <w:lang w:val="en-US" w:eastAsia="en-US"/>
        </w:rPr>
        <w:t>assets</w:t>
      </w:r>
      <w:r w:rsidRPr="000762F1">
        <w:rPr>
          <w:rFonts w:ascii="Palatino Linotype" w:eastAsia="Times New Roman" w:hAnsi="Palatino Linotype" w:cs="Times New Roman"/>
          <w:lang w:val="en-US" w:eastAsia="en-US"/>
        </w:rPr>
        <w:t xml:space="preserve"> will experience a growing influence over the way in which companies operate and may influence the regulatory framework that Nation states</w:t>
      </w:r>
      <w:r w:rsidR="00076EDB">
        <w:rPr>
          <w:rFonts w:ascii="Palatino Linotype" w:eastAsia="Times New Roman" w:hAnsi="Palatino Linotype" w:cs="Times New Roman"/>
          <w:lang w:val="en-US" w:eastAsia="en-US"/>
        </w:rPr>
        <w:t xml:space="preserve"> are able to </w:t>
      </w:r>
      <w:r w:rsidRPr="000762F1">
        <w:rPr>
          <w:rFonts w:ascii="Palatino Linotype" w:eastAsia="Times New Roman" w:hAnsi="Palatino Linotype" w:cs="Times New Roman"/>
          <w:lang w:val="en-US" w:eastAsia="en-US"/>
        </w:rPr>
        <w:t>adopt when attracting funds to their capital markets. In addition</w:t>
      </w:r>
      <w:r w:rsidR="00076EDB">
        <w:rPr>
          <w:rFonts w:ascii="Palatino Linotype" w:eastAsia="Times New Roman" w:hAnsi="Palatino Linotype" w:cs="Times New Roman"/>
          <w:lang w:val="en-US" w:eastAsia="en-US"/>
        </w:rPr>
        <w:t>,</w:t>
      </w:r>
      <w:r w:rsidRPr="000762F1">
        <w:rPr>
          <w:rFonts w:ascii="Palatino Linotype" w:eastAsia="Times New Roman" w:hAnsi="Palatino Linotype" w:cs="Times New Roman"/>
          <w:lang w:val="en-US" w:eastAsia="en-US"/>
        </w:rPr>
        <w:t xml:space="preserve"> managers and their advisers will more and more be able to influence the behavior and thinking of societies and thus </w:t>
      </w:r>
      <w:r w:rsidR="000527E1">
        <w:rPr>
          <w:rFonts w:ascii="Palatino Linotype" w:eastAsia="Times New Roman" w:hAnsi="Palatino Linotype" w:cs="Times New Roman"/>
          <w:lang w:val="en-US" w:eastAsia="en-US"/>
        </w:rPr>
        <w:t xml:space="preserve">potentially </w:t>
      </w:r>
      <w:r w:rsidRPr="000762F1">
        <w:rPr>
          <w:rFonts w:ascii="Palatino Linotype" w:eastAsia="Times New Roman" w:hAnsi="Palatino Linotype" w:cs="Times New Roman"/>
          <w:lang w:val="en-US" w:eastAsia="en-US"/>
        </w:rPr>
        <w:t xml:space="preserve">influence democracy as we know it today. </w:t>
      </w:r>
    </w:p>
    <w:p w14:paraId="3D327D5B" w14:textId="77777777" w:rsidR="00D846EF" w:rsidRPr="000762F1" w:rsidRDefault="00D846EF" w:rsidP="00D846EF">
      <w:pPr>
        <w:rPr>
          <w:rFonts w:ascii="Palatino Linotype" w:eastAsia="Times New Roman" w:hAnsi="Palatino Linotype" w:cs="Times New Roman"/>
          <w:lang w:val="en-US" w:eastAsia="en-US"/>
        </w:rPr>
      </w:pPr>
    </w:p>
    <w:p w14:paraId="54FFE825" w14:textId="466258B7" w:rsidR="00D846EF" w:rsidRPr="000762F1" w:rsidRDefault="00D846EF" w:rsidP="00D846EF">
      <w:p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 xml:space="preserve">With the exponential growth of pension industries around the globe it is apparent that domestic capital markets will continue to be influenced by large investment flows caused by fund managers seeking returns outside their own ‘limited’ capital markets. This will be </w:t>
      </w:r>
      <w:r w:rsidR="00076EDB" w:rsidRPr="000762F1">
        <w:rPr>
          <w:rFonts w:ascii="Palatino Linotype" w:eastAsia="Times New Roman" w:hAnsi="Palatino Linotype" w:cs="Times New Roman"/>
          <w:lang w:val="en-US" w:eastAsia="en-US"/>
        </w:rPr>
        <w:t>because of</w:t>
      </w:r>
      <w:r w:rsidRPr="000762F1">
        <w:rPr>
          <w:rFonts w:ascii="Palatino Linotype" w:eastAsia="Times New Roman" w:hAnsi="Palatino Linotype" w:cs="Times New Roman"/>
          <w:lang w:val="en-US" w:eastAsia="en-US"/>
        </w:rPr>
        <w:t xml:space="preserve"> their home capital markets not being large enough to sustain returns and also the need for portfolio allocations to seek prudent diversification.</w:t>
      </w:r>
    </w:p>
    <w:p w14:paraId="7879B658" w14:textId="77777777" w:rsidR="00D846EF" w:rsidRPr="000762F1" w:rsidRDefault="00D846EF" w:rsidP="00D846EF">
      <w:pPr>
        <w:rPr>
          <w:rFonts w:ascii="Palatino Linotype" w:eastAsia="Times New Roman" w:hAnsi="Palatino Linotype" w:cs="Times New Roman"/>
          <w:lang w:val="en-US" w:eastAsia="en-US"/>
        </w:rPr>
      </w:pPr>
    </w:p>
    <w:p w14:paraId="6A8BB936" w14:textId="77777777" w:rsidR="000527E1" w:rsidRDefault="00D846EF" w:rsidP="00D846EF">
      <w:p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 xml:space="preserve">For some time now working as an investment professional I have observed the growing influence of hedge funds (non-traditional) investment management and the growing sophistication and influence of derivative based structured investment solutions. This trend will continue as pension fund fiduciaries seek sustainable returns to fund retiree obligations. </w:t>
      </w:r>
    </w:p>
    <w:p w14:paraId="6444C29D" w14:textId="77777777" w:rsidR="000527E1" w:rsidRDefault="000527E1" w:rsidP="00D846EF">
      <w:pPr>
        <w:rPr>
          <w:rFonts w:ascii="Palatino Linotype" w:eastAsia="Times New Roman" w:hAnsi="Palatino Linotype" w:cs="Times New Roman"/>
          <w:lang w:val="en-US" w:eastAsia="en-US"/>
        </w:rPr>
      </w:pPr>
    </w:p>
    <w:p w14:paraId="015AA67E" w14:textId="7A81339F" w:rsidR="00D846EF" w:rsidRPr="000762F1" w:rsidRDefault="000527E1" w:rsidP="00D846EF">
      <w:pPr>
        <w:rPr>
          <w:rFonts w:ascii="Palatino Linotype" w:eastAsia="Times New Roman" w:hAnsi="Palatino Linotype" w:cs="Times New Roman"/>
          <w:lang w:val="en-US" w:eastAsia="en-US"/>
        </w:rPr>
      </w:pPr>
      <w:r>
        <w:rPr>
          <w:rFonts w:ascii="Palatino Linotype" w:eastAsia="Times New Roman" w:hAnsi="Palatino Linotype" w:cs="Times New Roman"/>
          <w:lang w:val="en-US" w:eastAsia="en-US"/>
        </w:rPr>
        <w:t xml:space="preserve">The </w:t>
      </w:r>
      <w:r w:rsidR="00D846EF" w:rsidRPr="000762F1">
        <w:rPr>
          <w:rFonts w:ascii="Palatino Linotype" w:eastAsia="Times New Roman" w:hAnsi="Palatino Linotype" w:cs="Times New Roman"/>
          <w:lang w:val="en-US" w:eastAsia="en-US"/>
        </w:rPr>
        <w:t xml:space="preserve">‘pursuit of Alpha’ will continue to exert significant changes on companies, regulators and Nation states and provide money managers and their advisors with a growing moral and social influence </w:t>
      </w:r>
      <w:r w:rsidR="00076EDB" w:rsidRPr="000762F1">
        <w:rPr>
          <w:rFonts w:ascii="Palatino Linotype" w:eastAsia="Times New Roman" w:hAnsi="Palatino Linotype" w:cs="Times New Roman"/>
          <w:lang w:val="en-US" w:eastAsia="en-US"/>
        </w:rPr>
        <w:t>never</w:t>
      </w:r>
      <w:r w:rsidR="00D846EF" w:rsidRPr="000762F1">
        <w:rPr>
          <w:rFonts w:ascii="Palatino Linotype" w:eastAsia="Times New Roman" w:hAnsi="Palatino Linotype" w:cs="Times New Roman"/>
          <w:lang w:val="en-US" w:eastAsia="en-US"/>
        </w:rPr>
        <w:t xml:space="preserve"> seen around the globe. This is important to write about as it may </w:t>
      </w:r>
      <w:r w:rsidR="00D846EF" w:rsidRPr="000762F1">
        <w:rPr>
          <w:rFonts w:ascii="Palatino Linotype" w:eastAsia="Times New Roman" w:hAnsi="Palatino Linotype" w:cs="Times New Roman"/>
          <w:lang w:val="en-US" w:eastAsia="en-US"/>
        </w:rPr>
        <w:lastRenderedPageBreak/>
        <w:t>highlight a potential paradigm shift where Nation states are no longer able to control their destiny through taxation</w:t>
      </w:r>
      <w:r>
        <w:rPr>
          <w:rFonts w:ascii="Palatino Linotype" w:eastAsia="Times New Roman" w:hAnsi="Palatino Linotype" w:cs="Times New Roman"/>
          <w:lang w:val="en-US" w:eastAsia="en-US"/>
        </w:rPr>
        <w:t xml:space="preserve"> and regulation alone</w:t>
      </w:r>
      <w:r w:rsidR="00D846EF" w:rsidRPr="000762F1">
        <w:rPr>
          <w:rFonts w:ascii="Palatino Linotype" w:eastAsia="Times New Roman" w:hAnsi="Palatino Linotype" w:cs="Times New Roman"/>
          <w:lang w:val="en-US" w:eastAsia="en-US"/>
        </w:rPr>
        <w:t xml:space="preserve"> - but may give way to the power of money managers able to control a weight of funds that may overpower or at least significantly influence many Nation states </w:t>
      </w:r>
      <w:r w:rsidR="00E97AA9" w:rsidRPr="000762F1">
        <w:rPr>
          <w:rFonts w:ascii="Palatino Linotype" w:eastAsia="Times New Roman" w:hAnsi="Palatino Linotype" w:cs="Times New Roman"/>
          <w:lang w:val="en-US" w:eastAsia="en-US"/>
        </w:rPr>
        <w:t>behaviors</w:t>
      </w:r>
      <w:r w:rsidR="00D846EF" w:rsidRPr="000762F1">
        <w:rPr>
          <w:rFonts w:ascii="Palatino Linotype" w:eastAsia="Times New Roman" w:hAnsi="Palatino Linotype" w:cs="Times New Roman"/>
          <w:lang w:val="en-US" w:eastAsia="en-US"/>
        </w:rPr>
        <w:t xml:space="preserve">. </w:t>
      </w:r>
      <w:r>
        <w:rPr>
          <w:rFonts w:ascii="Palatino Linotype" w:eastAsia="Times New Roman" w:hAnsi="Palatino Linotype" w:cs="Times New Roman"/>
          <w:lang w:val="en-US" w:eastAsia="en-US"/>
        </w:rPr>
        <w:t xml:space="preserve">By the way such influence over ‘ESG’ environmental, social and corporate governance or energy issues may </w:t>
      </w:r>
      <w:r w:rsidR="00D846EF" w:rsidRPr="000762F1">
        <w:rPr>
          <w:rFonts w:ascii="Palatino Linotype" w:eastAsia="Times New Roman" w:hAnsi="Palatino Linotype" w:cs="Times New Roman"/>
          <w:lang w:val="en-US" w:eastAsia="en-US"/>
        </w:rPr>
        <w:t>need not be all bad</w:t>
      </w:r>
      <w:r>
        <w:rPr>
          <w:rFonts w:ascii="Palatino Linotype" w:eastAsia="Times New Roman" w:hAnsi="Palatino Linotype" w:cs="Times New Roman"/>
          <w:lang w:val="en-US" w:eastAsia="en-US"/>
        </w:rPr>
        <w:t>,</w:t>
      </w:r>
      <w:r w:rsidR="00D846EF" w:rsidRPr="000762F1">
        <w:rPr>
          <w:rFonts w:ascii="Palatino Linotype" w:eastAsia="Times New Roman" w:hAnsi="Palatino Linotype" w:cs="Times New Roman"/>
          <w:lang w:val="en-US" w:eastAsia="en-US"/>
        </w:rPr>
        <w:t xml:space="preserve"> in </w:t>
      </w:r>
      <w:r>
        <w:rPr>
          <w:rFonts w:ascii="Palatino Linotype" w:eastAsia="Times New Roman" w:hAnsi="Palatino Linotype" w:cs="Times New Roman"/>
          <w:lang w:val="en-US" w:eastAsia="en-US"/>
        </w:rPr>
        <w:t>all</w:t>
      </w:r>
      <w:r w:rsidR="00D846EF" w:rsidRPr="000762F1">
        <w:rPr>
          <w:rFonts w:ascii="Palatino Linotype" w:eastAsia="Times New Roman" w:hAnsi="Palatino Linotype" w:cs="Times New Roman"/>
          <w:lang w:val="en-US" w:eastAsia="en-US"/>
        </w:rPr>
        <w:t xml:space="preserve"> instances</w:t>
      </w:r>
      <w:r>
        <w:rPr>
          <w:rFonts w:ascii="Palatino Linotype" w:eastAsia="Times New Roman" w:hAnsi="Palatino Linotype" w:cs="Times New Roman"/>
          <w:lang w:val="en-US" w:eastAsia="en-US"/>
        </w:rPr>
        <w:t>.</w:t>
      </w:r>
    </w:p>
    <w:p w14:paraId="0DB1D3E4" w14:textId="77777777" w:rsidR="00D846EF" w:rsidRPr="000762F1" w:rsidRDefault="00D846EF" w:rsidP="00D846EF">
      <w:pPr>
        <w:rPr>
          <w:rFonts w:ascii="Palatino Linotype" w:eastAsia="Times New Roman" w:hAnsi="Palatino Linotype" w:cs="Times New Roman"/>
          <w:lang w:val="en-US" w:eastAsia="en-US"/>
        </w:rPr>
      </w:pPr>
    </w:p>
    <w:p w14:paraId="7A1A9A6E" w14:textId="0A1829E8" w:rsidR="00D846EF" w:rsidRPr="000762F1" w:rsidRDefault="00D846EF" w:rsidP="00D846EF">
      <w:p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From my limited research to date I have not found that this issue has been</w:t>
      </w:r>
      <w:r w:rsidR="000527E1">
        <w:rPr>
          <w:rFonts w:ascii="Palatino Linotype" w:eastAsia="Times New Roman" w:hAnsi="Palatino Linotype" w:cs="Times New Roman"/>
          <w:lang w:val="en-US" w:eastAsia="en-US"/>
        </w:rPr>
        <w:t xml:space="preserve"> addressed</w:t>
      </w:r>
      <w:r w:rsidR="00076EDB">
        <w:rPr>
          <w:rFonts w:ascii="Palatino Linotype" w:eastAsia="Times New Roman" w:hAnsi="Palatino Linotype" w:cs="Times New Roman"/>
          <w:lang w:val="en-US" w:eastAsia="en-US"/>
        </w:rPr>
        <w:t xml:space="preserve"> fully</w:t>
      </w:r>
      <w:r w:rsidR="000527E1">
        <w:rPr>
          <w:rFonts w:ascii="Palatino Linotype" w:eastAsia="Times New Roman" w:hAnsi="Palatino Linotype" w:cs="Times New Roman"/>
          <w:lang w:val="en-US" w:eastAsia="en-US"/>
        </w:rPr>
        <w:t xml:space="preserve"> nor</w:t>
      </w:r>
      <w:r w:rsidR="00813200">
        <w:rPr>
          <w:rFonts w:ascii="Palatino Linotype" w:eastAsia="Times New Roman" w:hAnsi="Palatino Linotype" w:cs="Times New Roman"/>
          <w:lang w:val="en-US" w:eastAsia="en-US"/>
        </w:rPr>
        <w:t xml:space="preserve"> </w:t>
      </w:r>
      <w:r w:rsidRPr="000762F1">
        <w:rPr>
          <w:rFonts w:ascii="Palatino Linotype" w:eastAsia="Times New Roman" w:hAnsi="Palatino Linotype" w:cs="Times New Roman"/>
          <w:lang w:val="en-US" w:eastAsia="en-US"/>
        </w:rPr>
        <w:t xml:space="preserve">written up. My desire is </w:t>
      </w:r>
      <w:r w:rsidR="000527E1">
        <w:rPr>
          <w:rFonts w:ascii="Palatino Linotype" w:eastAsia="Times New Roman" w:hAnsi="Palatino Linotype" w:cs="Times New Roman"/>
          <w:lang w:val="en-US" w:eastAsia="en-US"/>
        </w:rPr>
        <w:t xml:space="preserve">for this paper to act as a marker a catalyst </w:t>
      </w:r>
      <w:r w:rsidRPr="000762F1">
        <w:rPr>
          <w:rFonts w:ascii="Palatino Linotype" w:eastAsia="Times New Roman" w:hAnsi="Palatino Linotype" w:cs="Times New Roman"/>
          <w:lang w:val="en-US" w:eastAsia="en-US"/>
        </w:rPr>
        <w:t xml:space="preserve">to </w:t>
      </w:r>
      <w:r w:rsidR="000527E1">
        <w:rPr>
          <w:rFonts w:ascii="Palatino Linotype" w:eastAsia="Times New Roman" w:hAnsi="Palatino Linotype" w:cs="Times New Roman"/>
          <w:lang w:val="en-US" w:eastAsia="en-US"/>
        </w:rPr>
        <w:t xml:space="preserve">have a </w:t>
      </w:r>
      <w:r w:rsidRPr="000762F1">
        <w:rPr>
          <w:rFonts w:ascii="Palatino Linotype" w:eastAsia="Times New Roman" w:hAnsi="Palatino Linotype" w:cs="Times New Roman"/>
          <w:lang w:val="en-US" w:eastAsia="en-US"/>
        </w:rPr>
        <w:t>full research</w:t>
      </w:r>
      <w:r w:rsidR="000527E1">
        <w:rPr>
          <w:rFonts w:ascii="Palatino Linotype" w:eastAsia="Times New Roman" w:hAnsi="Palatino Linotype" w:cs="Times New Roman"/>
          <w:lang w:val="en-US" w:eastAsia="en-US"/>
        </w:rPr>
        <w:t xml:space="preserve"> team address</w:t>
      </w:r>
      <w:r w:rsidRPr="000762F1">
        <w:rPr>
          <w:rFonts w:ascii="Palatino Linotype" w:eastAsia="Times New Roman" w:hAnsi="Palatino Linotype" w:cs="Times New Roman"/>
          <w:lang w:val="en-US" w:eastAsia="en-US"/>
        </w:rPr>
        <w:t xml:space="preserve"> this premise and contribute to the global body of knowledge enabling a clear template of potential outcomes and discuss the social influence these </w:t>
      </w:r>
      <w:r w:rsidR="0091115F">
        <w:rPr>
          <w:rFonts w:ascii="Palatino Linotype" w:eastAsia="Times New Roman" w:hAnsi="Palatino Linotype" w:cs="Times New Roman"/>
          <w:lang w:val="en-US" w:eastAsia="en-US"/>
        </w:rPr>
        <w:t xml:space="preserve">ideas </w:t>
      </w:r>
      <w:r w:rsidRPr="000762F1">
        <w:rPr>
          <w:rFonts w:ascii="Palatino Linotype" w:eastAsia="Times New Roman" w:hAnsi="Palatino Linotype" w:cs="Times New Roman"/>
          <w:lang w:val="en-US" w:eastAsia="en-US"/>
        </w:rPr>
        <w:t>may have on the way the world</w:t>
      </w:r>
      <w:r w:rsidR="00E97AA9" w:rsidRPr="000762F1">
        <w:rPr>
          <w:rFonts w:ascii="Palatino Linotype" w:eastAsia="Times New Roman" w:hAnsi="Palatino Linotype" w:cs="Times New Roman"/>
          <w:lang w:val="en-US" w:eastAsia="en-US"/>
        </w:rPr>
        <w:t xml:space="preserve"> economy</w:t>
      </w:r>
      <w:r w:rsidRPr="000762F1">
        <w:rPr>
          <w:rFonts w:ascii="Palatino Linotype" w:eastAsia="Times New Roman" w:hAnsi="Palatino Linotype" w:cs="Times New Roman"/>
          <w:lang w:val="en-US" w:eastAsia="en-US"/>
        </w:rPr>
        <w:t xml:space="preserve"> will look in the future. Isolated examples</w:t>
      </w:r>
      <w:r w:rsidR="0091115F">
        <w:rPr>
          <w:rFonts w:ascii="Palatino Linotype" w:eastAsia="Times New Roman" w:hAnsi="Palatino Linotype" w:cs="Times New Roman"/>
          <w:lang w:val="en-US" w:eastAsia="en-US"/>
        </w:rPr>
        <w:t xml:space="preserve"> of manager influence</w:t>
      </w:r>
      <w:r w:rsidRPr="000762F1">
        <w:rPr>
          <w:rFonts w:ascii="Palatino Linotype" w:eastAsia="Times New Roman" w:hAnsi="Palatino Linotype" w:cs="Times New Roman"/>
          <w:lang w:val="en-US" w:eastAsia="en-US"/>
        </w:rPr>
        <w:t xml:space="preserve"> are being talked about but the macro impact </w:t>
      </w:r>
      <w:r w:rsidR="0091115F">
        <w:rPr>
          <w:rFonts w:ascii="Palatino Linotype" w:eastAsia="Times New Roman" w:hAnsi="Palatino Linotype" w:cs="Times New Roman"/>
          <w:lang w:val="en-US" w:eastAsia="en-US"/>
        </w:rPr>
        <w:t xml:space="preserve">I am </w:t>
      </w:r>
      <w:r w:rsidR="00076EDB">
        <w:rPr>
          <w:rFonts w:ascii="Palatino Linotype" w:eastAsia="Times New Roman" w:hAnsi="Palatino Linotype" w:cs="Times New Roman"/>
          <w:lang w:val="en-US" w:eastAsia="en-US"/>
        </w:rPr>
        <w:t>postulating,</w:t>
      </w:r>
      <w:r w:rsidR="0091115F">
        <w:rPr>
          <w:rFonts w:ascii="Palatino Linotype" w:eastAsia="Times New Roman" w:hAnsi="Palatino Linotype" w:cs="Times New Roman"/>
          <w:lang w:val="en-US" w:eastAsia="en-US"/>
        </w:rPr>
        <w:t xml:space="preserve"> and</w:t>
      </w:r>
      <w:r w:rsidRPr="000762F1">
        <w:rPr>
          <w:rFonts w:ascii="Palatino Linotype" w:eastAsia="Times New Roman" w:hAnsi="Palatino Linotype" w:cs="Times New Roman"/>
          <w:lang w:val="en-US" w:eastAsia="en-US"/>
        </w:rPr>
        <w:t xml:space="preserve"> such trends appears </w:t>
      </w:r>
      <w:r w:rsidR="0091115F">
        <w:rPr>
          <w:rFonts w:ascii="Palatino Linotype" w:eastAsia="Times New Roman" w:hAnsi="Palatino Linotype" w:cs="Times New Roman"/>
          <w:lang w:val="en-US" w:eastAsia="en-US"/>
        </w:rPr>
        <w:t xml:space="preserve">yet </w:t>
      </w:r>
      <w:r w:rsidRPr="000762F1">
        <w:rPr>
          <w:rFonts w:ascii="Palatino Linotype" w:eastAsia="Times New Roman" w:hAnsi="Palatino Linotype" w:cs="Times New Roman"/>
          <w:lang w:val="en-US" w:eastAsia="en-US"/>
        </w:rPr>
        <w:t>to be fully expressed</w:t>
      </w:r>
      <w:r w:rsidR="0091115F">
        <w:rPr>
          <w:rFonts w:ascii="Palatino Linotype" w:eastAsia="Times New Roman" w:hAnsi="Palatino Linotype" w:cs="Times New Roman"/>
          <w:lang w:val="en-US" w:eastAsia="en-US"/>
        </w:rPr>
        <w:t xml:space="preserve"> or understood</w:t>
      </w:r>
      <w:r w:rsidRPr="000762F1">
        <w:rPr>
          <w:rFonts w:ascii="Palatino Linotype" w:eastAsia="Times New Roman" w:hAnsi="Palatino Linotype" w:cs="Times New Roman"/>
          <w:lang w:val="en-US" w:eastAsia="en-US"/>
        </w:rPr>
        <w:t xml:space="preserve">. </w:t>
      </w:r>
    </w:p>
    <w:p w14:paraId="69A37A0A" w14:textId="77777777" w:rsidR="00D846EF" w:rsidRPr="000762F1" w:rsidRDefault="00D846EF" w:rsidP="00D846EF">
      <w:pPr>
        <w:rPr>
          <w:rFonts w:ascii="Palatino Linotype" w:eastAsia="Times New Roman" w:hAnsi="Palatino Linotype" w:cs="Times New Roman"/>
          <w:lang w:val="en-US" w:eastAsia="en-US"/>
        </w:rPr>
      </w:pPr>
    </w:p>
    <w:p w14:paraId="3F8DAE78" w14:textId="63717793" w:rsidR="00D846EF" w:rsidRPr="000762F1" w:rsidRDefault="00D846EF" w:rsidP="00D846EF">
      <w:p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 xml:space="preserve">Below is a draft suggested outline of the chapters for </w:t>
      </w:r>
      <w:r w:rsidR="0091115F">
        <w:rPr>
          <w:rFonts w:ascii="Palatino Linotype" w:eastAsia="Times New Roman" w:hAnsi="Palatino Linotype" w:cs="Times New Roman"/>
          <w:lang w:val="en-US" w:eastAsia="en-US"/>
        </w:rPr>
        <w:t>a</w:t>
      </w:r>
      <w:r w:rsidRPr="000762F1">
        <w:rPr>
          <w:rFonts w:ascii="Palatino Linotype" w:eastAsia="Times New Roman" w:hAnsi="Palatino Linotype" w:cs="Times New Roman"/>
          <w:lang w:val="en-US" w:eastAsia="en-US"/>
        </w:rPr>
        <w:t xml:space="preserve"> thesis</w:t>
      </w:r>
      <w:r w:rsidR="00E97AA9" w:rsidRPr="000762F1">
        <w:rPr>
          <w:rFonts w:ascii="Palatino Linotype" w:eastAsia="Times New Roman" w:hAnsi="Palatino Linotype" w:cs="Times New Roman"/>
          <w:lang w:val="en-US" w:eastAsia="en-US"/>
        </w:rPr>
        <w:t xml:space="preserve"> and research</w:t>
      </w:r>
      <w:r w:rsidRPr="000762F1">
        <w:rPr>
          <w:rFonts w:ascii="Palatino Linotype" w:eastAsia="Times New Roman" w:hAnsi="Palatino Linotype" w:cs="Times New Roman"/>
          <w:lang w:val="en-US" w:eastAsia="en-US"/>
        </w:rPr>
        <w:t xml:space="preserve"> – however guidance and input from a </w:t>
      </w:r>
      <w:r w:rsidR="00076EDB" w:rsidRPr="000762F1">
        <w:rPr>
          <w:rFonts w:ascii="Palatino Linotype" w:eastAsia="Times New Roman" w:hAnsi="Palatino Linotype" w:cs="Times New Roman"/>
          <w:lang w:val="en-US" w:eastAsia="en-US"/>
        </w:rPr>
        <w:t>university</w:t>
      </w:r>
      <w:r w:rsidRPr="000762F1">
        <w:rPr>
          <w:rFonts w:ascii="Palatino Linotype" w:eastAsia="Times New Roman" w:hAnsi="Palatino Linotype" w:cs="Times New Roman"/>
          <w:lang w:val="en-US" w:eastAsia="en-US"/>
        </w:rPr>
        <w:t xml:space="preserve"> with a truly global perspective </w:t>
      </w:r>
      <w:r w:rsidR="0028039D" w:rsidRPr="000762F1">
        <w:rPr>
          <w:rFonts w:ascii="Palatino Linotype" w:eastAsia="Times New Roman" w:hAnsi="Palatino Linotype" w:cs="Times New Roman"/>
          <w:lang w:val="en-US" w:eastAsia="en-US"/>
        </w:rPr>
        <w:t>to execute this major r</w:t>
      </w:r>
      <w:r w:rsidR="0091115F">
        <w:rPr>
          <w:rFonts w:ascii="Palatino Linotype" w:eastAsia="Times New Roman" w:hAnsi="Palatino Linotype" w:cs="Times New Roman"/>
          <w:lang w:val="en-US" w:eastAsia="en-US"/>
        </w:rPr>
        <w:t>esearch is required;</w:t>
      </w:r>
    </w:p>
    <w:p w14:paraId="396B0D75" w14:textId="77777777" w:rsidR="00D846EF" w:rsidRPr="000762F1" w:rsidRDefault="00D846EF" w:rsidP="00D846EF">
      <w:pPr>
        <w:jc w:val="center"/>
        <w:rPr>
          <w:rFonts w:ascii="Palatino Linotype" w:eastAsia="Times New Roman" w:hAnsi="Palatino Linotype" w:cs="Times New Roman"/>
          <w:lang w:val="en-US" w:eastAsia="en-US"/>
        </w:rPr>
      </w:pPr>
    </w:p>
    <w:p w14:paraId="5AF00F81" w14:textId="5098F7BD" w:rsidR="00D846EF" w:rsidRPr="000762F1" w:rsidRDefault="0091115F" w:rsidP="00D846EF">
      <w:pPr>
        <w:numPr>
          <w:ilvl w:val="0"/>
          <w:numId w:val="1"/>
        </w:numPr>
        <w:rPr>
          <w:rFonts w:ascii="Palatino Linotype" w:eastAsia="Times New Roman" w:hAnsi="Palatino Linotype" w:cs="Times New Roman"/>
          <w:lang w:val="en-US" w:eastAsia="en-US"/>
        </w:rPr>
      </w:pPr>
      <w:r>
        <w:rPr>
          <w:rFonts w:ascii="Palatino Linotype" w:eastAsia="Times New Roman" w:hAnsi="Palatino Linotype" w:cs="Times New Roman"/>
          <w:lang w:val="en-US" w:eastAsia="en-US"/>
        </w:rPr>
        <w:t xml:space="preserve">Current </w:t>
      </w:r>
      <w:r w:rsidR="00D846EF" w:rsidRPr="000762F1">
        <w:rPr>
          <w:rFonts w:ascii="Palatino Linotype" w:eastAsia="Times New Roman" w:hAnsi="Palatino Linotype" w:cs="Times New Roman"/>
          <w:lang w:val="en-US" w:eastAsia="en-US"/>
        </w:rPr>
        <w:t>Power and influence</w:t>
      </w:r>
      <w:r w:rsidR="00076EDB">
        <w:rPr>
          <w:rFonts w:ascii="Palatino Linotype" w:eastAsia="Times New Roman" w:hAnsi="Palatino Linotype" w:cs="Times New Roman"/>
          <w:lang w:val="en-US" w:eastAsia="en-US"/>
        </w:rPr>
        <w:t xml:space="preserve"> of fund management</w:t>
      </w:r>
      <w:r w:rsidR="00970978" w:rsidRPr="000762F1">
        <w:rPr>
          <w:rFonts w:ascii="Palatino Linotype" w:eastAsia="Times New Roman" w:hAnsi="Palatino Linotype" w:cs="Times New Roman"/>
          <w:lang w:val="en-US" w:eastAsia="en-US"/>
        </w:rPr>
        <w:t xml:space="preserve"> – current size </w:t>
      </w:r>
      <w:r>
        <w:rPr>
          <w:rFonts w:ascii="Palatino Linotype" w:eastAsia="Times New Roman" w:hAnsi="Palatino Linotype" w:cs="Times New Roman"/>
          <w:lang w:val="en-US" w:eastAsia="en-US"/>
        </w:rPr>
        <w:t>o</w:t>
      </w:r>
      <w:r w:rsidR="00970978" w:rsidRPr="000762F1">
        <w:rPr>
          <w:rFonts w:ascii="Palatino Linotype" w:eastAsia="Times New Roman" w:hAnsi="Palatino Linotype" w:cs="Times New Roman"/>
          <w:lang w:val="en-US" w:eastAsia="en-US"/>
        </w:rPr>
        <w:t>f global FM</w:t>
      </w:r>
      <w:r w:rsidR="00043C3E">
        <w:rPr>
          <w:rFonts w:ascii="Palatino Linotype" w:eastAsia="Times New Roman" w:hAnsi="Palatino Linotype" w:cs="Times New Roman"/>
          <w:lang w:val="en-US" w:eastAsia="en-US"/>
        </w:rPr>
        <w:t xml:space="preserve"> sector</w:t>
      </w:r>
    </w:p>
    <w:p w14:paraId="0FBCA23F" w14:textId="77777777" w:rsidR="00D846EF" w:rsidRPr="000762F1" w:rsidRDefault="00D846EF" w:rsidP="00D846EF">
      <w:pPr>
        <w:numPr>
          <w:ilvl w:val="0"/>
          <w:numId w:val="1"/>
        </w:num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Influence of funds flows – and the concentration of power among managers</w:t>
      </w:r>
    </w:p>
    <w:p w14:paraId="52A90448" w14:textId="50F48907" w:rsidR="00D846EF" w:rsidRPr="000762F1" w:rsidRDefault="00D846EF" w:rsidP="00D846EF">
      <w:pPr>
        <w:numPr>
          <w:ilvl w:val="0"/>
          <w:numId w:val="1"/>
        </w:num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 xml:space="preserve">Diminishing influence of Government – Taxation – </w:t>
      </w:r>
      <w:r w:rsidR="0028039D" w:rsidRPr="000762F1">
        <w:rPr>
          <w:rFonts w:ascii="Palatino Linotype" w:eastAsia="Times New Roman" w:hAnsi="Palatino Linotype" w:cs="Times New Roman"/>
          <w:lang w:val="en-US" w:eastAsia="en-US"/>
        </w:rPr>
        <w:t>Globalization vs Isolationist</w:t>
      </w:r>
    </w:p>
    <w:p w14:paraId="39161D3E" w14:textId="2C6310FF" w:rsidR="00D846EF" w:rsidRPr="000762F1" w:rsidRDefault="00D846EF" w:rsidP="00D846EF">
      <w:pPr>
        <w:numPr>
          <w:ilvl w:val="0"/>
          <w:numId w:val="1"/>
        </w:num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 xml:space="preserve">The influence of hedge funds and </w:t>
      </w:r>
      <w:r w:rsidR="00076EDB">
        <w:rPr>
          <w:rFonts w:ascii="Palatino Linotype" w:eastAsia="Times New Roman" w:hAnsi="Palatino Linotype" w:cs="Times New Roman"/>
          <w:lang w:val="en-US" w:eastAsia="en-US"/>
        </w:rPr>
        <w:t>emergence of digital assets</w:t>
      </w:r>
    </w:p>
    <w:p w14:paraId="206C9A42" w14:textId="77777777" w:rsidR="00D846EF" w:rsidRPr="000762F1" w:rsidRDefault="00D846EF" w:rsidP="00D846EF">
      <w:pPr>
        <w:numPr>
          <w:ilvl w:val="0"/>
          <w:numId w:val="1"/>
        </w:num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Multinational entities – Corporates – Financial – Political</w:t>
      </w:r>
    </w:p>
    <w:p w14:paraId="01669B70" w14:textId="14D9A574" w:rsidR="00D846EF" w:rsidRPr="000762F1" w:rsidRDefault="0091115F" w:rsidP="00D846EF">
      <w:pPr>
        <w:numPr>
          <w:ilvl w:val="0"/>
          <w:numId w:val="1"/>
        </w:numPr>
        <w:rPr>
          <w:rFonts w:ascii="Palatino Linotype" w:eastAsia="Times New Roman" w:hAnsi="Palatino Linotype" w:cs="Times New Roman"/>
          <w:lang w:val="en-US" w:eastAsia="en-US"/>
        </w:rPr>
      </w:pPr>
      <w:r>
        <w:rPr>
          <w:rFonts w:ascii="Palatino Linotype" w:eastAsia="Times New Roman" w:hAnsi="Palatino Linotype" w:cs="Times New Roman"/>
          <w:lang w:val="en-US" w:eastAsia="en-US"/>
        </w:rPr>
        <w:t xml:space="preserve">A </w:t>
      </w:r>
      <w:r w:rsidR="00076EDB">
        <w:rPr>
          <w:rFonts w:ascii="Palatino Linotype" w:eastAsia="Times New Roman" w:hAnsi="Palatino Linotype" w:cs="Times New Roman"/>
          <w:lang w:val="en-US" w:eastAsia="en-US"/>
        </w:rPr>
        <w:t xml:space="preserve">global consolidated </w:t>
      </w:r>
      <w:r>
        <w:rPr>
          <w:rFonts w:ascii="Palatino Linotype" w:eastAsia="Times New Roman" w:hAnsi="Palatino Linotype" w:cs="Times New Roman"/>
          <w:lang w:val="en-US" w:eastAsia="en-US"/>
        </w:rPr>
        <w:t>study on t</w:t>
      </w:r>
      <w:r w:rsidR="00D846EF" w:rsidRPr="000762F1">
        <w:rPr>
          <w:rFonts w:ascii="Palatino Linotype" w:eastAsia="Times New Roman" w:hAnsi="Palatino Linotype" w:cs="Times New Roman"/>
          <w:lang w:val="en-US" w:eastAsia="en-US"/>
        </w:rPr>
        <w:t xml:space="preserve">he growth of ‘FUM’ – </w:t>
      </w:r>
      <w:r w:rsidR="00076EDB">
        <w:rPr>
          <w:rFonts w:ascii="Palatino Linotype" w:eastAsia="Times New Roman" w:hAnsi="Palatino Linotype" w:cs="Times New Roman"/>
          <w:lang w:val="en-US" w:eastAsia="en-US"/>
        </w:rPr>
        <w:t>(</w:t>
      </w:r>
      <w:r w:rsidR="00D846EF" w:rsidRPr="000762F1">
        <w:rPr>
          <w:rFonts w:ascii="Palatino Linotype" w:eastAsia="Times New Roman" w:hAnsi="Palatino Linotype" w:cs="Times New Roman"/>
          <w:lang w:val="en-US" w:eastAsia="en-US"/>
        </w:rPr>
        <w:t>Funds under management</w:t>
      </w:r>
      <w:r w:rsidR="00076EDB">
        <w:rPr>
          <w:rFonts w:ascii="Palatino Linotype" w:eastAsia="Times New Roman" w:hAnsi="Palatino Linotype" w:cs="Times New Roman"/>
          <w:lang w:val="en-US" w:eastAsia="en-US"/>
        </w:rPr>
        <w:t>)</w:t>
      </w:r>
    </w:p>
    <w:p w14:paraId="5865D9C6" w14:textId="6F410916" w:rsidR="00D846EF" w:rsidRPr="000762F1" w:rsidRDefault="00D846EF" w:rsidP="00D846EF">
      <w:pPr>
        <w:numPr>
          <w:ilvl w:val="0"/>
          <w:numId w:val="1"/>
        </w:num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The</w:t>
      </w:r>
      <w:r w:rsidR="00076EDB">
        <w:rPr>
          <w:rFonts w:ascii="Palatino Linotype" w:eastAsia="Times New Roman" w:hAnsi="Palatino Linotype" w:cs="Times New Roman"/>
          <w:lang w:val="en-US" w:eastAsia="en-US"/>
        </w:rPr>
        <w:t xml:space="preserve"> tipping point </w:t>
      </w:r>
      <w:r w:rsidRPr="000762F1">
        <w:rPr>
          <w:rFonts w:ascii="Palatino Linotype" w:eastAsia="Times New Roman" w:hAnsi="Palatino Linotype" w:cs="Times New Roman"/>
          <w:lang w:val="en-US" w:eastAsia="en-US"/>
        </w:rPr>
        <w:t>of power of institutional investors</w:t>
      </w:r>
      <w:r w:rsidR="00043C3E">
        <w:rPr>
          <w:rFonts w:ascii="Palatino Linotype" w:eastAsia="Times New Roman" w:hAnsi="Palatino Linotype" w:cs="Times New Roman"/>
          <w:lang w:val="en-US" w:eastAsia="en-US"/>
        </w:rPr>
        <w:t>, pension funds and Family offices</w:t>
      </w:r>
    </w:p>
    <w:p w14:paraId="6EB26BB5" w14:textId="77777777" w:rsidR="00076EDB" w:rsidRDefault="00D846EF" w:rsidP="00D846EF">
      <w:pPr>
        <w:numPr>
          <w:ilvl w:val="0"/>
          <w:numId w:val="1"/>
        </w:num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The global growth of capital markets</w:t>
      </w:r>
      <w:r w:rsidR="0028039D" w:rsidRPr="000762F1">
        <w:rPr>
          <w:rFonts w:ascii="Palatino Linotype" w:eastAsia="Times New Roman" w:hAnsi="Palatino Linotype" w:cs="Times New Roman"/>
          <w:lang w:val="en-US" w:eastAsia="en-US"/>
        </w:rPr>
        <w:t xml:space="preserve"> and the embedded debt and risks</w:t>
      </w:r>
    </w:p>
    <w:p w14:paraId="566062B6" w14:textId="2D068894" w:rsidR="00D846EF" w:rsidRPr="000762F1" w:rsidRDefault="0028039D" w:rsidP="00076EDB">
      <w:pPr>
        <w:ind w:left="720"/>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 xml:space="preserve"> </w:t>
      </w:r>
    </w:p>
    <w:p w14:paraId="4AB7C6FE" w14:textId="6F3925AC" w:rsidR="00D846EF" w:rsidRPr="000762F1" w:rsidRDefault="00D846EF" w:rsidP="00D846EF">
      <w:pPr>
        <w:numPr>
          <w:ilvl w:val="0"/>
          <w:numId w:val="1"/>
        </w:num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The role of financial power and growing global influence</w:t>
      </w:r>
      <w:r w:rsidR="0028039D" w:rsidRPr="000762F1">
        <w:rPr>
          <w:rFonts w:ascii="Palatino Linotype" w:eastAsia="Times New Roman" w:hAnsi="Palatino Linotype" w:cs="Times New Roman"/>
          <w:lang w:val="en-US" w:eastAsia="en-US"/>
        </w:rPr>
        <w:t xml:space="preserve"> of the ‘Druids’</w:t>
      </w:r>
      <w:r w:rsidR="00076EDB">
        <w:rPr>
          <w:rFonts w:ascii="Palatino Linotype" w:eastAsia="Times New Roman" w:hAnsi="Palatino Linotype" w:cs="Times New Roman"/>
          <w:lang w:val="en-US" w:eastAsia="en-US"/>
        </w:rPr>
        <w:t xml:space="preserve"> over the Nation State.</w:t>
      </w:r>
    </w:p>
    <w:p w14:paraId="0759E72D" w14:textId="46CDA69C" w:rsidR="00D846EF" w:rsidRPr="000762F1" w:rsidRDefault="00D846EF" w:rsidP="00D846EF">
      <w:pPr>
        <w:numPr>
          <w:ilvl w:val="0"/>
          <w:numId w:val="1"/>
        </w:num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The morals and ethics of Wealth managers – their role in forming public policy – in environmental sustainability –</w:t>
      </w:r>
      <w:r w:rsidR="0091115F">
        <w:rPr>
          <w:rFonts w:ascii="Palatino Linotype" w:eastAsia="Times New Roman" w:hAnsi="Palatino Linotype" w:cs="Times New Roman"/>
          <w:lang w:val="en-US" w:eastAsia="en-US"/>
        </w:rPr>
        <w:t xml:space="preserve"> and</w:t>
      </w:r>
      <w:r w:rsidRPr="000762F1">
        <w:rPr>
          <w:rFonts w:ascii="Palatino Linotype" w:eastAsia="Times New Roman" w:hAnsi="Palatino Linotype" w:cs="Times New Roman"/>
          <w:lang w:val="en-US" w:eastAsia="en-US"/>
        </w:rPr>
        <w:t xml:space="preserve"> in social </w:t>
      </w:r>
      <w:r w:rsidR="00043C3E" w:rsidRPr="000762F1">
        <w:rPr>
          <w:rFonts w:ascii="Palatino Linotype" w:eastAsia="Times New Roman" w:hAnsi="Palatino Linotype" w:cs="Times New Roman"/>
          <w:lang w:val="en-US" w:eastAsia="en-US"/>
        </w:rPr>
        <w:t>democracy.</w:t>
      </w:r>
    </w:p>
    <w:p w14:paraId="1F066837" w14:textId="5A7D849D" w:rsidR="00D846EF" w:rsidRPr="000762F1" w:rsidRDefault="00D846EF" w:rsidP="00D846EF">
      <w:pPr>
        <w:numPr>
          <w:ilvl w:val="0"/>
          <w:numId w:val="1"/>
        </w:num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The future shape of global power</w:t>
      </w:r>
      <w:r w:rsidR="0091115F">
        <w:rPr>
          <w:rFonts w:ascii="Palatino Linotype" w:eastAsia="Times New Roman" w:hAnsi="Palatino Linotype" w:cs="Times New Roman"/>
          <w:lang w:val="en-US" w:eastAsia="en-US"/>
        </w:rPr>
        <w:t>.</w:t>
      </w:r>
    </w:p>
    <w:p w14:paraId="53D8C8AA" w14:textId="77777777" w:rsidR="00D846EF" w:rsidRPr="000762F1" w:rsidRDefault="00D846EF" w:rsidP="00D846EF">
      <w:pPr>
        <w:rPr>
          <w:rFonts w:ascii="Palatino Linotype" w:eastAsia="Times New Roman" w:hAnsi="Palatino Linotype" w:cs="Times New Roman"/>
          <w:lang w:val="en-US" w:eastAsia="en-US"/>
        </w:rPr>
      </w:pPr>
    </w:p>
    <w:p w14:paraId="41A1F61B" w14:textId="21464217" w:rsidR="0028039D" w:rsidRPr="000762F1" w:rsidRDefault="0028039D" w:rsidP="00D846EF">
      <w:p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If we have lear</w:t>
      </w:r>
      <w:r w:rsidR="00787C94" w:rsidRPr="000762F1">
        <w:rPr>
          <w:rFonts w:ascii="Palatino Linotype" w:eastAsia="Times New Roman" w:hAnsi="Palatino Linotype" w:cs="Times New Roman"/>
          <w:lang w:val="en-US" w:eastAsia="en-US"/>
        </w:rPr>
        <w:t>n</w:t>
      </w:r>
      <w:r w:rsidRPr="000762F1">
        <w:rPr>
          <w:rFonts w:ascii="Palatino Linotype" w:eastAsia="Times New Roman" w:hAnsi="Palatino Linotype" w:cs="Times New Roman"/>
          <w:lang w:val="en-US" w:eastAsia="en-US"/>
        </w:rPr>
        <w:t xml:space="preserve">t anything in political economics over the </w:t>
      </w:r>
      <w:r w:rsidR="0091115F" w:rsidRPr="000762F1">
        <w:rPr>
          <w:rFonts w:ascii="Palatino Linotype" w:eastAsia="Times New Roman" w:hAnsi="Palatino Linotype" w:cs="Times New Roman"/>
          <w:lang w:val="en-US" w:eastAsia="en-US"/>
        </w:rPr>
        <w:t>centuries,</w:t>
      </w:r>
      <w:r w:rsidRPr="000762F1">
        <w:rPr>
          <w:rFonts w:ascii="Palatino Linotype" w:eastAsia="Times New Roman" w:hAnsi="Palatino Linotype" w:cs="Times New Roman"/>
          <w:lang w:val="en-US" w:eastAsia="en-US"/>
        </w:rPr>
        <w:t xml:space="preserve"> it is that we have seen the reset of</w:t>
      </w:r>
      <w:r w:rsidR="00076EDB">
        <w:rPr>
          <w:rFonts w:ascii="Palatino Linotype" w:eastAsia="Times New Roman" w:hAnsi="Palatino Linotype" w:cs="Times New Roman"/>
          <w:lang w:val="en-US" w:eastAsia="en-US"/>
        </w:rPr>
        <w:t xml:space="preserve"> those</w:t>
      </w:r>
      <w:r w:rsidRPr="000762F1">
        <w:rPr>
          <w:rFonts w:ascii="Palatino Linotype" w:eastAsia="Times New Roman" w:hAnsi="Palatino Linotype" w:cs="Times New Roman"/>
          <w:lang w:val="en-US" w:eastAsia="en-US"/>
        </w:rPr>
        <w:t xml:space="preserve"> economic models over th</w:t>
      </w:r>
      <w:r w:rsidR="0091115F">
        <w:rPr>
          <w:rFonts w:ascii="Palatino Linotype" w:eastAsia="Times New Roman" w:hAnsi="Palatino Linotype" w:cs="Times New Roman"/>
          <w:lang w:val="en-US" w:eastAsia="en-US"/>
        </w:rPr>
        <w:t>ose</w:t>
      </w:r>
      <w:r w:rsidRPr="000762F1">
        <w:rPr>
          <w:rFonts w:ascii="Palatino Linotype" w:eastAsia="Times New Roman" w:hAnsi="Palatino Linotype" w:cs="Times New Roman"/>
          <w:lang w:val="en-US" w:eastAsia="en-US"/>
        </w:rPr>
        <w:t xml:space="preserve"> centuries. </w:t>
      </w:r>
      <w:r w:rsidR="00076EDB">
        <w:rPr>
          <w:rFonts w:ascii="Palatino Linotype" w:eastAsia="Times New Roman" w:hAnsi="Palatino Linotype" w:cs="Times New Roman"/>
          <w:lang w:val="en-US" w:eastAsia="en-US"/>
        </w:rPr>
        <w:t>B</w:t>
      </w:r>
      <w:r w:rsidRPr="000762F1">
        <w:rPr>
          <w:rFonts w:ascii="Palatino Linotype" w:eastAsia="Times New Roman" w:hAnsi="Palatino Linotype" w:cs="Times New Roman"/>
          <w:lang w:val="en-US" w:eastAsia="en-US"/>
        </w:rPr>
        <w:t xml:space="preserve">efore vast pools of FUM </w:t>
      </w:r>
      <w:r w:rsidR="0091115F">
        <w:rPr>
          <w:rFonts w:ascii="Palatino Linotype" w:eastAsia="Times New Roman" w:hAnsi="Palatino Linotype" w:cs="Times New Roman"/>
          <w:lang w:val="en-US" w:eastAsia="en-US"/>
        </w:rPr>
        <w:t xml:space="preserve">existed or </w:t>
      </w:r>
      <w:r w:rsidRPr="000762F1">
        <w:rPr>
          <w:rFonts w:ascii="Palatino Linotype" w:eastAsia="Times New Roman" w:hAnsi="Palatino Linotype" w:cs="Times New Roman"/>
          <w:lang w:val="en-US" w:eastAsia="en-US"/>
        </w:rPr>
        <w:t xml:space="preserve">had been created, which in turn reduced the flexibility of these </w:t>
      </w:r>
      <w:r w:rsidR="00043C3E">
        <w:rPr>
          <w:rFonts w:ascii="Palatino Linotype" w:eastAsia="Times New Roman" w:hAnsi="Palatino Linotype" w:cs="Times New Roman"/>
          <w:lang w:val="en-US" w:eastAsia="en-US"/>
        </w:rPr>
        <w:t xml:space="preserve">past </w:t>
      </w:r>
      <w:r w:rsidRPr="000762F1">
        <w:rPr>
          <w:rFonts w:ascii="Palatino Linotype" w:eastAsia="Times New Roman" w:hAnsi="Palatino Linotype" w:cs="Times New Roman"/>
          <w:lang w:val="en-US" w:eastAsia="en-US"/>
        </w:rPr>
        <w:t>players and their Bankers</w:t>
      </w:r>
      <w:r w:rsidR="0091115F">
        <w:rPr>
          <w:rFonts w:ascii="Palatino Linotype" w:eastAsia="Times New Roman" w:hAnsi="Palatino Linotype" w:cs="Times New Roman"/>
          <w:lang w:val="en-US" w:eastAsia="en-US"/>
        </w:rPr>
        <w:t xml:space="preserve">. </w:t>
      </w:r>
      <w:r w:rsidRPr="000762F1">
        <w:rPr>
          <w:rFonts w:ascii="Palatino Linotype" w:eastAsia="Times New Roman" w:hAnsi="Palatino Linotype" w:cs="Times New Roman"/>
          <w:lang w:val="en-US" w:eastAsia="en-US"/>
        </w:rPr>
        <w:t>Tomorrow the</w:t>
      </w:r>
      <w:r w:rsidR="0091115F">
        <w:rPr>
          <w:rFonts w:ascii="Palatino Linotype" w:eastAsia="Times New Roman" w:hAnsi="Palatino Linotype" w:cs="Times New Roman"/>
          <w:lang w:val="en-US" w:eastAsia="en-US"/>
        </w:rPr>
        <w:t>se</w:t>
      </w:r>
      <w:r w:rsidRPr="000762F1">
        <w:rPr>
          <w:rFonts w:ascii="Palatino Linotype" w:eastAsia="Times New Roman" w:hAnsi="Palatino Linotype" w:cs="Times New Roman"/>
          <w:lang w:val="en-US" w:eastAsia="en-US"/>
        </w:rPr>
        <w:t xml:space="preserve"> lessons of history</w:t>
      </w:r>
      <w:r w:rsidR="0091115F">
        <w:rPr>
          <w:rFonts w:ascii="Palatino Linotype" w:eastAsia="Times New Roman" w:hAnsi="Palatino Linotype" w:cs="Times New Roman"/>
          <w:lang w:val="en-US" w:eastAsia="en-US"/>
        </w:rPr>
        <w:t xml:space="preserve"> that</w:t>
      </w:r>
      <w:r w:rsidRPr="000762F1">
        <w:rPr>
          <w:rFonts w:ascii="Palatino Linotype" w:eastAsia="Times New Roman" w:hAnsi="Palatino Linotype" w:cs="Times New Roman"/>
          <w:lang w:val="en-US" w:eastAsia="en-US"/>
        </w:rPr>
        <w:t xml:space="preserve"> we have experienced may only partially provide a guide to future outcomes.</w:t>
      </w:r>
    </w:p>
    <w:p w14:paraId="3DCE8622" w14:textId="36FCAA3B" w:rsidR="00970978" w:rsidRPr="000762F1" w:rsidRDefault="00970978" w:rsidP="00D846EF">
      <w:pPr>
        <w:rPr>
          <w:rFonts w:ascii="Palatino Linotype" w:eastAsia="Times New Roman" w:hAnsi="Palatino Linotype" w:cs="Times New Roman"/>
          <w:lang w:val="en-US" w:eastAsia="en-US"/>
        </w:rPr>
      </w:pPr>
    </w:p>
    <w:p w14:paraId="161B7825" w14:textId="4CBF083E" w:rsidR="00970978" w:rsidRPr="000762F1" w:rsidRDefault="00970978" w:rsidP="00D846EF">
      <w:p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We can quickly see that the current data and overview of the industry is fundamentally fragmented and split between region, nation state and style of assets. That is to say</w:t>
      </w:r>
      <w:r w:rsidR="00076EDB">
        <w:rPr>
          <w:rFonts w:ascii="Palatino Linotype" w:eastAsia="Times New Roman" w:hAnsi="Palatino Linotype" w:cs="Times New Roman"/>
          <w:lang w:val="en-US" w:eastAsia="en-US"/>
        </w:rPr>
        <w:t xml:space="preserve"> there</w:t>
      </w:r>
      <w:r w:rsidRPr="000762F1">
        <w:rPr>
          <w:rFonts w:ascii="Palatino Linotype" w:eastAsia="Times New Roman" w:hAnsi="Palatino Linotype" w:cs="Times New Roman"/>
          <w:lang w:val="en-US" w:eastAsia="en-US"/>
        </w:rPr>
        <w:t xml:space="preserve"> are </w:t>
      </w:r>
      <w:r w:rsidR="00076EDB">
        <w:rPr>
          <w:rFonts w:ascii="Palatino Linotype" w:eastAsia="Times New Roman" w:hAnsi="Palatino Linotype" w:cs="Times New Roman"/>
          <w:lang w:val="en-US" w:eastAsia="en-US"/>
        </w:rPr>
        <w:t xml:space="preserve">many yet to be counted </w:t>
      </w:r>
      <w:r w:rsidRPr="000762F1">
        <w:rPr>
          <w:rFonts w:ascii="Palatino Linotype" w:eastAsia="Times New Roman" w:hAnsi="Palatino Linotype" w:cs="Times New Roman"/>
          <w:lang w:val="en-US" w:eastAsia="en-US"/>
        </w:rPr>
        <w:t>assets</w:t>
      </w:r>
      <w:r w:rsidR="00076EDB">
        <w:rPr>
          <w:rFonts w:ascii="Palatino Linotype" w:eastAsia="Times New Roman" w:hAnsi="Palatino Linotype" w:cs="Times New Roman"/>
          <w:lang w:val="en-US" w:eastAsia="en-US"/>
        </w:rPr>
        <w:t xml:space="preserve"> ie</w:t>
      </w:r>
      <w:r w:rsidRPr="000762F1">
        <w:rPr>
          <w:rFonts w:ascii="Palatino Linotype" w:eastAsia="Times New Roman" w:hAnsi="Palatino Linotype" w:cs="Times New Roman"/>
          <w:lang w:val="en-US" w:eastAsia="en-US"/>
        </w:rPr>
        <w:t xml:space="preserve"> Retail, Wholesale, ESG, Pension or other ie alternatives, </w:t>
      </w:r>
      <w:r w:rsidRPr="000762F1">
        <w:rPr>
          <w:rFonts w:ascii="Palatino Linotype" w:eastAsia="Times New Roman" w:hAnsi="Palatino Linotype" w:cs="Times New Roman"/>
          <w:lang w:val="en-US" w:eastAsia="en-US"/>
        </w:rPr>
        <w:lastRenderedPageBreak/>
        <w:t>property</w:t>
      </w:r>
      <w:r w:rsidR="00B827F0">
        <w:rPr>
          <w:rFonts w:ascii="Palatino Linotype" w:eastAsia="Times New Roman" w:hAnsi="Palatino Linotype" w:cs="Times New Roman"/>
          <w:lang w:val="en-US" w:eastAsia="en-US"/>
        </w:rPr>
        <w:t xml:space="preserve"> and emerging digital</w:t>
      </w:r>
      <w:r w:rsidR="000B2241">
        <w:rPr>
          <w:rFonts w:ascii="Palatino Linotype" w:eastAsia="Times New Roman" w:hAnsi="Palatino Linotype" w:cs="Times New Roman"/>
          <w:lang w:val="en-US" w:eastAsia="en-US"/>
        </w:rPr>
        <w:t xml:space="preserve"> assets</w:t>
      </w:r>
      <w:r w:rsidRPr="000762F1">
        <w:rPr>
          <w:rFonts w:ascii="Palatino Linotype" w:eastAsia="Times New Roman" w:hAnsi="Palatino Linotype" w:cs="Times New Roman"/>
          <w:lang w:val="en-US" w:eastAsia="en-US"/>
        </w:rPr>
        <w:t>…. industry reports vary</w:t>
      </w:r>
      <w:r w:rsidR="000B2241">
        <w:rPr>
          <w:rFonts w:ascii="Palatino Linotype" w:eastAsia="Times New Roman" w:hAnsi="Palatino Linotype" w:cs="Times New Roman"/>
          <w:lang w:val="en-US" w:eastAsia="en-US"/>
        </w:rPr>
        <w:t xml:space="preserve"> but</w:t>
      </w:r>
      <w:r w:rsidRPr="000762F1">
        <w:rPr>
          <w:rFonts w:ascii="Palatino Linotype" w:eastAsia="Times New Roman" w:hAnsi="Palatino Linotype" w:cs="Times New Roman"/>
          <w:lang w:val="en-US" w:eastAsia="en-US"/>
        </w:rPr>
        <w:t xml:space="preserve"> BGC </w:t>
      </w:r>
      <w:r w:rsidR="00B827F0">
        <w:rPr>
          <w:rFonts w:ascii="Palatino Linotype" w:eastAsia="Times New Roman" w:hAnsi="Palatino Linotype" w:cs="Times New Roman"/>
          <w:lang w:val="en-US" w:eastAsia="en-US"/>
        </w:rPr>
        <w:t xml:space="preserve">today </w:t>
      </w:r>
      <w:r w:rsidRPr="000762F1">
        <w:rPr>
          <w:rFonts w:ascii="Palatino Linotype" w:eastAsia="Times New Roman" w:hAnsi="Palatino Linotype" w:cs="Times New Roman"/>
          <w:lang w:val="en-US" w:eastAsia="en-US"/>
        </w:rPr>
        <w:t xml:space="preserve">estimates </w:t>
      </w:r>
      <w:r w:rsidR="0091115F">
        <w:rPr>
          <w:rFonts w:ascii="Palatino Linotype" w:eastAsia="Times New Roman" w:hAnsi="Palatino Linotype" w:cs="Times New Roman"/>
          <w:lang w:val="en-US" w:eastAsia="en-US"/>
        </w:rPr>
        <w:t>a global total of</w:t>
      </w:r>
      <w:r w:rsidRPr="000762F1">
        <w:rPr>
          <w:rFonts w:ascii="Palatino Linotype" w:eastAsia="Times New Roman" w:hAnsi="Palatino Linotype" w:cs="Times New Roman"/>
          <w:lang w:val="en-US" w:eastAsia="en-US"/>
        </w:rPr>
        <w:t xml:space="preserve"> $100</w:t>
      </w:r>
      <w:r w:rsidR="00657DAF">
        <w:rPr>
          <w:rFonts w:ascii="Palatino Linotype" w:eastAsia="Times New Roman" w:hAnsi="Palatino Linotype" w:cs="Times New Roman"/>
          <w:lang w:val="en-US" w:eastAsia="en-US"/>
        </w:rPr>
        <w:t xml:space="preserve"> </w:t>
      </w:r>
      <w:r w:rsidRPr="000762F1">
        <w:rPr>
          <w:rFonts w:ascii="Palatino Linotype" w:eastAsia="Times New Roman" w:hAnsi="Palatino Linotype" w:cs="Times New Roman"/>
          <w:lang w:val="en-US" w:eastAsia="en-US"/>
        </w:rPr>
        <w:t>Trillion</w:t>
      </w:r>
      <w:r w:rsidR="00043C3E">
        <w:rPr>
          <w:rFonts w:ascii="Palatino Linotype" w:eastAsia="Times New Roman" w:hAnsi="Palatino Linotype" w:cs="Times New Roman"/>
          <w:lang w:val="en-US" w:eastAsia="en-US"/>
        </w:rPr>
        <w:t>.</w:t>
      </w:r>
      <w:r w:rsidR="0091115F">
        <w:rPr>
          <w:rStyle w:val="FootnoteReference"/>
          <w:rFonts w:ascii="Palatino Linotype" w:eastAsia="Times New Roman" w:hAnsi="Palatino Linotype" w:cs="Times New Roman"/>
          <w:lang w:val="en-US" w:eastAsia="en-US"/>
        </w:rPr>
        <w:footnoteReference w:id="9"/>
      </w:r>
      <w:r w:rsidR="00043C3E">
        <w:rPr>
          <w:rFonts w:ascii="Palatino Linotype" w:eastAsia="Times New Roman" w:hAnsi="Palatino Linotype" w:cs="Times New Roman"/>
          <w:lang w:val="en-US" w:eastAsia="en-US"/>
        </w:rPr>
        <w:t xml:space="preserve"> </w:t>
      </w:r>
    </w:p>
    <w:p w14:paraId="10D25D3C" w14:textId="714F8775" w:rsidR="00970978" w:rsidRPr="000762F1" w:rsidRDefault="00970978" w:rsidP="00D846EF">
      <w:pPr>
        <w:rPr>
          <w:rFonts w:ascii="Palatino Linotype" w:eastAsia="Times New Roman" w:hAnsi="Palatino Linotype" w:cs="Times New Roman"/>
          <w:lang w:val="en-US" w:eastAsia="en-US"/>
        </w:rPr>
      </w:pPr>
    </w:p>
    <w:p w14:paraId="130C8A58" w14:textId="32B07B05" w:rsidR="00970978" w:rsidRPr="000762F1" w:rsidRDefault="00970978" w:rsidP="00D846EF">
      <w:pPr>
        <w:rPr>
          <w:rFonts w:ascii="Palatino Linotype" w:eastAsia="Times New Roman" w:hAnsi="Palatino Linotype" w:cs="Times New Roman"/>
          <w:lang w:val="en-US" w:eastAsia="en-US"/>
        </w:rPr>
      </w:pPr>
      <w:r w:rsidRPr="000762F1">
        <w:rPr>
          <w:rFonts w:ascii="Palatino Linotype" w:eastAsia="Times New Roman" w:hAnsi="Palatino Linotype" w:cs="Times New Roman"/>
          <w:lang w:val="en-US" w:eastAsia="en-US"/>
        </w:rPr>
        <w:t>Nevertheless</w:t>
      </w:r>
      <w:r w:rsidR="00043C3E">
        <w:rPr>
          <w:rFonts w:ascii="Palatino Linotype" w:eastAsia="Times New Roman" w:hAnsi="Palatino Linotype" w:cs="Times New Roman"/>
          <w:lang w:val="en-US" w:eastAsia="en-US"/>
        </w:rPr>
        <w:t>,</w:t>
      </w:r>
      <w:r w:rsidRPr="000762F1">
        <w:rPr>
          <w:rFonts w:ascii="Palatino Linotype" w:eastAsia="Times New Roman" w:hAnsi="Palatino Linotype" w:cs="Times New Roman"/>
          <w:lang w:val="en-US" w:eastAsia="en-US"/>
        </w:rPr>
        <w:t xml:space="preserve"> the rate of accumulation globally is growing exponentially with asset returns compounding and assets under management showing almost </w:t>
      </w:r>
      <w:r w:rsidR="00B827F0">
        <w:rPr>
          <w:rFonts w:ascii="Palatino Linotype" w:eastAsia="Times New Roman" w:hAnsi="Palatino Linotype" w:cs="Times New Roman"/>
          <w:lang w:val="en-US" w:eastAsia="en-US"/>
        </w:rPr>
        <w:t>1</w:t>
      </w:r>
      <w:r w:rsidRPr="000762F1">
        <w:rPr>
          <w:rFonts w:ascii="Palatino Linotype" w:eastAsia="Times New Roman" w:hAnsi="Palatino Linotype" w:cs="Times New Roman"/>
          <w:lang w:val="en-US" w:eastAsia="en-US"/>
        </w:rPr>
        <w:t>00% growth in Europe over past 10</w:t>
      </w:r>
      <w:r w:rsidR="00043C3E">
        <w:rPr>
          <w:rFonts w:ascii="Palatino Linotype" w:eastAsia="Times New Roman" w:hAnsi="Palatino Linotype" w:cs="Times New Roman"/>
          <w:lang w:val="en-US" w:eastAsia="en-US"/>
        </w:rPr>
        <w:t xml:space="preserve"> </w:t>
      </w:r>
      <w:r w:rsidRPr="000762F1">
        <w:rPr>
          <w:rFonts w:ascii="Palatino Linotype" w:eastAsia="Times New Roman" w:hAnsi="Palatino Linotype" w:cs="Times New Roman"/>
          <w:lang w:val="en-US" w:eastAsia="en-US"/>
        </w:rPr>
        <w:t>yrs for example</w:t>
      </w:r>
      <w:r w:rsidR="006505E0">
        <w:rPr>
          <w:rFonts w:ascii="Palatino Linotype" w:eastAsia="Times New Roman" w:hAnsi="Palatino Linotype" w:cs="Times New Roman"/>
          <w:lang w:val="en-US" w:eastAsia="en-US"/>
        </w:rPr>
        <w:t>.</w:t>
      </w:r>
      <w:r w:rsidR="006505E0">
        <w:rPr>
          <w:rStyle w:val="FootnoteReference"/>
          <w:rFonts w:ascii="Palatino Linotype" w:eastAsia="Times New Roman" w:hAnsi="Palatino Linotype" w:cs="Times New Roman"/>
          <w:lang w:val="en-US" w:eastAsia="en-US"/>
        </w:rPr>
        <w:footnoteReference w:id="10"/>
      </w:r>
      <w:r w:rsidRPr="000762F1">
        <w:rPr>
          <w:rFonts w:ascii="Palatino Linotype" w:eastAsia="Times New Roman" w:hAnsi="Palatino Linotype" w:cs="Times New Roman"/>
          <w:lang w:val="en-US" w:eastAsia="en-US"/>
        </w:rPr>
        <w:t xml:space="preserve"> </w:t>
      </w:r>
    </w:p>
    <w:p w14:paraId="58FA685E" w14:textId="1982D630" w:rsidR="00970978" w:rsidRPr="000762F1" w:rsidRDefault="00970978" w:rsidP="00D846EF">
      <w:pPr>
        <w:rPr>
          <w:rFonts w:ascii="Palatino Linotype" w:eastAsia="Times New Roman" w:hAnsi="Palatino Linotype" w:cs="Times New Roman"/>
          <w:lang w:val="en-US" w:eastAsia="en-US"/>
        </w:rPr>
      </w:pPr>
    </w:p>
    <w:p w14:paraId="09B7D1D8" w14:textId="692518BE" w:rsidR="00453107" w:rsidRPr="000762F1" w:rsidRDefault="00B827F0" w:rsidP="00D846EF">
      <w:pPr>
        <w:rPr>
          <w:rFonts w:ascii="Palatino Linotype" w:eastAsia="Times New Roman" w:hAnsi="Palatino Linotype" w:cs="Times New Roman"/>
          <w:lang w:val="en-US" w:eastAsia="en-US"/>
        </w:rPr>
      </w:pPr>
      <w:r>
        <w:rPr>
          <w:rFonts w:ascii="Palatino Linotype" w:eastAsia="Times New Roman" w:hAnsi="Palatino Linotype" w:cs="Times New Roman"/>
          <w:lang w:val="en-US" w:eastAsia="en-US"/>
        </w:rPr>
        <w:t xml:space="preserve">In addition to the projected growth of FUM - Revenue to these ‘Druids’ has increased in the same period also. A </w:t>
      </w:r>
      <w:r w:rsidR="006F0AFE" w:rsidRPr="000762F1">
        <w:rPr>
          <w:rFonts w:ascii="Palatino Linotype" w:eastAsia="Times New Roman" w:hAnsi="Palatino Linotype" w:cs="Times New Roman"/>
          <w:lang w:val="en-US" w:eastAsia="en-US"/>
        </w:rPr>
        <w:t xml:space="preserve">fact that according to McKinsey </w:t>
      </w:r>
      <w:r>
        <w:rPr>
          <w:rFonts w:ascii="Palatino Linotype" w:eastAsia="Times New Roman" w:hAnsi="Palatino Linotype" w:cs="Times New Roman"/>
          <w:lang w:val="en-US" w:eastAsia="en-US"/>
        </w:rPr>
        <w:t xml:space="preserve">shows that this also </w:t>
      </w:r>
      <w:r w:rsidR="006F0AFE" w:rsidRPr="000762F1">
        <w:rPr>
          <w:rFonts w:ascii="Palatino Linotype" w:eastAsia="Times New Roman" w:hAnsi="Palatino Linotype" w:cs="Times New Roman"/>
          <w:lang w:val="en-US" w:eastAsia="en-US"/>
        </w:rPr>
        <w:t>ha</w:t>
      </w:r>
      <w:r>
        <w:rPr>
          <w:rFonts w:ascii="Palatino Linotype" w:eastAsia="Times New Roman" w:hAnsi="Palatino Linotype" w:cs="Times New Roman"/>
          <w:lang w:val="en-US" w:eastAsia="en-US"/>
        </w:rPr>
        <w:t>s</w:t>
      </w:r>
      <w:r w:rsidR="006F0AFE" w:rsidRPr="000762F1">
        <w:rPr>
          <w:rFonts w:ascii="Palatino Linotype" w:eastAsia="Times New Roman" w:hAnsi="Palatino Linotype" w:cs="Times New Roman"/>
          <w:lang w:val="en-US" w:eastAsia="en-US"/>
        </w:rPr>
        <w:t xml:space="preserve"> doubled in last 10</w:t>
      </w:r>
      <w:r w:rsidR="007231CC" w:rsidRPr="000762F1">
        <w:rPr>
          <w:rFonts w:ascii="Palatino Linotype" w:eastAsia="Times New Roman" w:hAnsi="Palatino Linotype" w:cs="Times New Roman"/>
          <w:lang w:val="en-US" w:eastAsia="en-US"/>
        </w:rPr>
        <w:t xml:space="preserve"> </w:t>
      </w:r>
      <w:r w:rsidR="006F0AFE" w:rsidRPr="000762F1">
        <w:rPr>
          <w:rFonts w:ascii="Palatino Linotype" w:eastAsia="Times New Roman" w:hAnsi="Palatino Linotype" w:cs="Times New Roman"/>
          <w:lang w:val="en-US" w:eastAsia="en-US"/>
        </w:rPr>
        <w:t>yrs to over $5</w:t>
      </w:r>
      <w:r w:rsidR="007231CC" w:rsidRPr="000762F1">
        <w:rPr>
          <w:rFonts w:ascii="Palatino Linotype" w:eastAsia="Times New Roman" w:hAnsi="Palatino Linotype" w:cs="Times New Roman"/>
          <w:lang w:val="en-US" w:eastAsia="en-US"/>
        </w:rPr>
        <w:t>2</w:t>
      </w:r>
      <w:r w:rsidR="006F0AFE" w:rsidRPr="000762F1">
        <w:rPr>
          <w:rFonts w:ascii="Palatino Linotype" w:eastAsia="Times New Roman" w:hAnsi="Palatino Linotype" w:cs="Times New Roman"/>
          <w:lang w:val="en-US" w:eastAsia="en-US"/>
        </w:rPr>
        <w:t>6bn pa.</w:t>
      </w:r>
      <w:r w:rsidR="00453107">
        <w:rPr>
          <w:rFonts w:ascii="Palatino Linotype" w:eastAsia="Times New Roman" w:hAnsi="Palatino Linotype" w:cs="Times New Roman"/>
          <w:lang w:val="en-US" w:eastAsia="en-US"/>
        </w:rPr>
        <w:t xml:space="preserve"> </w:t>
      </w:r>
      <w:r w:rsidR="006505E0">
        <w:rPr>
          <w:rStyle w:val="FootnoteReference"/>
          <w:rFonts w:ascii="Palatino Linotype" w:eastAsia="Times New Roman" w:hAnsi="Palatino Linotype" w:cs="Times New Roman"/>
          <w:lang w:val="en-US" w:eastAsia="en-US"/>
        </w:rPr>
        <w:footnoteReference w:id="11"/>
      </w:r>
    </w:p>
    <w:p w14:paraId="450A828B" w14:textId="77777777" w:rsidR="00D846EF" w:rsidRPr="000762F1" w:rsidRDefault="00D846EF" w:rsidP="00D846EF">
      <w:pPr>
        <w:rPr>
          <w:rFonts w:ascii="Palatino Linotype" w:eastAsia="Times New Roman" w:hAnsi="Palatino Linotype" w:cs="Times New Roman"/>
          <w:lang w:val="en-US" w:eastAsia="en-US"/>
        </w:rPr>
      </w:pPr>
    </w:p>
    <w:p w14:paraId="5AA371BB" w14:textId="60EFB318" w:rsidR="007231CC" w:rsidRPr="000762F1" w:rsidRDefault="007231CC">
      <w:pPr>
        <w:rPr>
          <w:rFonts w:ascii="Palatino Linotype" w:hAnsi="Palatino Linotype"/>
        </w:rPr>
      </w:pPr>
      <w:r w:rsidRPr="000762F1">
        <w:rPr>
          <w:rFonts w:ascii="Palatino Linotype" w:hAnsi="Palatino Linotype"/>
        </w:rPr>
        <w:t>So</w:t>
      </w:r>
      <w:r w:rsidR="00B827F0">
        <w:rPr>
          <w:rFonts w:ascii="Palatino Linotype" w:hAnsi="Palatino Linotype"/>
        </w:rPr>
        <w:t>,</w:t>
      </w:r>
      <w:r w:rsidRPr="000762F1">
        <w:rPr>
          <w:rFonts w:ascii="Palatino Linotype" w:hAnsi="Palatino Linotype"/>
        </w:rPr>
        <w:t xml:space="preserve"> funds under management are growing rapidly, revenues and costs are also growing but as we see further consolidation of the industry</w:t>
      </w:r>
      <w:r w:rsidR="00B827F0">
        <w:rPr>
          <w:rFonts w:ascii="Palatino Linotype" w:hAnsi="Palatino Linotype"/>
        </w:rPr>
        <w:t>,</w:t>
      </w:r>
      <w:r w:rsidRPr="000762F1">
        <w:rPr>
          <w:rFonts w:ascii="Palatino Linotype" w:hAnsi="Palatino Linotype"/>
        </w:rPr>
        <w:t xml:space="preserve"> we will also potentially see the </w:t>
      </w:r>
      <w:r w:rsidR="00B827F0">
        <w:rPr>
          <w:rFonts w:ascii="Palatino Linotype" w:hAnsi="Palatino Linotype"/>
        </w:rPr>
        <w:t xml:space="preserve">consolidation </w:t>
      </w:r>
      <w:r w:rsidRPr="000762F1">
        <w:rPr>
          <w:rFonts w:ascii="Palatino Linotype" w:hAnsi="Palatino Linotype"/>
        </w:rPr>
        <w:t>of influence of a relative few who control such money management firms</w:t>
      </w:r>
      <w:r w:rsidR="00043C3E">
        <w:rPr>
          <w:rFonts w:ascii="Palatino Linotype" w:hAnsi="Palatino Linotype"/>
        </w:rPr>
        <w:t>.</w:t>
      </w:r>
    </w:p>
    <w:p w14:paraId="312E3374" w14:textId="77777777" w:rsidR="007231CC" w:rsidRPr="000762F1" w:rsidRDefault="007231CC">
      <w:pPr>
        <w:rPr>
          <w:rFonts w:ascii="Palatino Linotype" w:hAnsi="Palatino Linotype"/>
        </w:rPr>
      </w:pPr>
    </w:p>
    <w:p w14:paraId="7137F530" w14:textId="47CEBB2E" w:rsidR="007231CC" w:rsidRPr="000762F1" w:rsidRDefault="007231CC">
      <w:pPr>
        <w:rPr>
          <w:rFonts w:ascii="Palatino Linotype" w:hAnsi="Palatino Linotype"/>
        </w:rPr>
      </w:pPr>
      <w:r w:rsidRPr="000762F1">
        <w:rPr>
          <w:rFonts w:ascii="Palatino Linotype" w:hAnsi="Palatino Linotype"/>
        </w:rPr>
        <w:t>The</w:t>
      </w:r>
      <w:r w:rsidR="00043C3E">
        <w:rPr>
          <w:rFonts w:ascii="Palatino Linotype" w:hAnsi="Palatino Linotype"/>
        </w:rPr>
        <w:t>se managers</w:t>
      </w:r>
      <w:r w:rsidRPr="000762F1">
        <w:rPr>
          <w:rFonts w:ascii="Palatino Linotype" w:hAnsi="Palatino Linotype"/>
        </w:rPr>
        <w:t xml:space="preserve"> may have a political view which culturally will permeate down into the ‘culture’ of the </w:t>
      </w:r>
      <w:r w:rsidR="00EE1F72" w:rsidRPr="000762F1">
        <w:rPr>
          <w:rFonts w:ascii="Palatino Linotype" w:hAnsi="Palatino Linotype"/>
        </w:rPr>
        <w:t>organization</w:t>
      </w:r>
      <w:r w:rsidRPr="000762F1">
        <w:rPr>
          <w:rFonts w:ascii="Palatino Linotype" w:hAnsi="Palatino Linotype"/>
        </w:rPr>
        <w:t xml:space="preserve"> – from ESG to </w:t>
      </w:r>
      <w:r w:rsidR="00B827F0">
        <w:rPr>
          <w:rFonts w:ascii="Palatino Linotype" w:hAnsi="Palatino Linotype"/>
        </w:rPr>
        <w:t>‘</w:t>
      </w:r>
      <w:r w:rsidRPr="000762F1">
        <w:rPr>
          <w:rFonts w:ascii="Palatino Linotype" w:hAnsi="Palatino Linotype"/>
        </w:rPr>
        <w:t>Gay Pride</w:t>
      </w:r>
      <w:r w:rsidR="00B827F0">
        <w:rPr>
          <w:rFonts w:ascii="Palatino Linotype" w:hAnsi="Palatino Linotype"/>
        </w:rPr>
        <w:t>’,</w:t>
      </w:r>
      <w:r w:rsidRPr="000762F1">
        <w:rPr>
          <w:rFonts w:ascii="Palatino Linotype" w:hAnsi="Palatino Linotype"/>
        </w:rPr>
        <w:t xml:space="preserve"> these </w:t>
      </w:r>
      <w:r w:rsidR="00043C3E" w:rsidRPr="000762F1">
        <w:rPr>
          <w:rFonts w:ascii="Palatino Linotype" w:hAnsi="Palatino Linotype"/>
        </w:rPr>
        <w:t>top-down</w:t>
      </w:r>
      <w:r w:rsidRPr="000762F1">
        <w:rPr>
          <w:rFonts w:ascii="Palatino Linotype" w:hAnsi="Palatino Linotype"/>
        </w:rPr>
        <w:t xml:space="preserve"> influences will also impact on the direction and style of decisions that such groups may make</w:t>
      </w:r>
      <w:r w:rsidR="00043C3E">
        <w:rPr>
          <w:rFonts w:ascii="Palatino Linotype" w:hAnsi="Palatino Linotype"/>
        </w:rPr>
        <w:t xml:space="preserve"> more broadly.</w:t>
      </w:r>
    </w:p>
    <w:p w14:paraId="70D3AC6C" w14:textId="77777777" w:rsidR="007231CC" w:rsidRPr="000762F1" w:rsidRDefault="007231CC">
      <w:pPr>
        <w:rPr>
          <w:rFonts w:ascii="Palatino Linotype" w:hAnsi="Palatino Linotype"/>
        </w:rPr>
      </w:pPr>
    </w:p>
    <w:p w14:paraId="370F0356" w14:textId="42B476EC" w:rsidR="007231CC" w:rsidRPr="000762F1" w:rsidRDefault="00EE1F72">
      <w:pPr>
        <w:rPr>
          <w:rFonts w:ascii="Palatino Linotype" w:hAnsi="Palatino Linotype"/>
        </w:rPr>
      </w:pPr>
      <w:r w:rsidRPr="000762F1">
        <w:rPr>
          <w:rFonts w:ascii="Palatino Linotype" w:hAnsi="Palatino Linotype"/>
        </w:rPr>
        <w:t xml:space="preserve">For example – ‘Please </w:t>
      </w:r>
      <w:r w:rsidR="007231CC" w:rsidRPr="000762F1">
        <w:rPr>
          <w:rFonts w:ascii="Palatino Linotype" w:hAnsi="Palatino Linotype"/>
        </w:rPr>
        <w:t xml:space="preserve">Stop cutting trees or risk withdrawal of investment in your top 50 corporations until </w:t>
      </w:r>
      <w:r w:rsidRPr="000762F1">
        <w:rPr>
          <w:rFonts w:ascii="Palatino Linotype" w:hAnsi="Palatino Linotype"/>
        </w:rPr>
        <w:t xml:space="preserve">government </w:t>
      </w:r>
      <w:r w:rsidR="007231CC" w:rsidRPr="000762F1">
        <w:rPr>
          <w:rFonts w:ascii="Palatino Linotype" w:hAnsi="Palatino Linotype"/>
        </w:rPr>
        <w:t>policy reflects common environmental sense</w:t>
      </w:r>
      <w:r w:rsidRPr="000762F1">
        <w:rPr>
          <w:rFonts w:ascii="Palatino Linotype" w:hAnsi="Palatino Linotype"/>
        </w:rPr>
        <w:t>.’</w:t>
      </w:r>
    </w:p>
    <w:p w14:paraId="7CAE311C" w14:textId="77777777" w:rsidR="000B2241" w:rsidRDefault="000B2241">
      <w:pPr>
        <w:rPr>
          <w:rFonts w:ascii="Palatino Linotype" w:hAnsi="Palatino Linotype"/>
        </w:rPr>
      </w:pPr>
    </w:p>
    <w:p w14:paraId="539CB6AF" w14:textId="61542D20" w:rsidR="00486911" w:rsidRDefault="00486911">
      <w:pPr>
        <w:rPr>
          <w:rFonts w:ascii="Palatino Linotype" w:hAnsi="Palatino Linotype"/>
        </w:rPr>
      </w:pPr>
      <w:r>
        <w:rPr>
          <w:rFonts w:ascii="Palatino Linotype" w:hAnsi="Palatino Linotype"/>
        </w:rPr>
        <w:t>In addition</w:t>
      </w:r>
      <w:r w:rsidR="006F3EDC">
        <w:rPr>
          <w:rFonts w:ascii="Palatino Linotype" w:hAnsi="Palatino Linotype"/>
        </w:rPr>
        <w:t>,</w:t>
      </w:r>
      <w:r>
        <w:rPr>
          <w:rFonts w:ascii="Palatino Linotype" w:hAnsi="Palatino Linotype"/>
        </w:rPr>
        <w:t xml:space="preserve"> </w:t>
      </w:r>
      <w:r w:rsidR="000B2241">
        <w:rPr>
          <w:rFonts w:ascii="Palatino Linotype" w:hAnsi="Palatino Linotype"/>
        </w:rPr>
        <w:t xml:space="preserve">as </w:t>
      </w:r>
      <w:r>
        <w:rPr>
          <w:rFonts w:ascii="Palatino Linotype" w:hAnsi="Palatino Linotype"/>
        </w:rPr>
        <w:t>we are learning more about the expansion and impact of technology on finance, media and many are predicting a continual global expansion of new forms of fiat currency namely tokenisation</w:t>
      </w:r>
      <w:r w:rsidR="006F3EDC">
        <w:rPr>
          <w:rFonts w:ascii="Palatino Linotype" w:hAnsi="Palatino Linotype"/>
        </w:rPr>
        <w:t>.</w:t>
      </w:r>
      <w:r w:rsidR="006F3EDC">
        <w:rPr>
          <w:rStyle w:val="FootnoteReference"/>
          <w:rFonts w:ascii="Palatino Linotype" w:hAnsi="Palatino Linotype"/>
        </w:rPr>
        <w:footnoteReference w:id="12"/>
      </w:r>
      <w:r w:rsidR="006F3EDC">
        <w:rPr>
          <w:rFonts w:ascii="Palatino Linotype" w:hAnsi="Palatino Linotype"/>
        </w:rPr>
        <w:t xml:space="preserve"> See this trend </w:t>
      </w:r>
      <w:r>
        <w:rPr>
          <w:rFonts w:ascii="Palatino Linotype" w:hAnsi="Palatino Linotype"/>
        </w:rPr>
        <w:t xml:space="preserve">expressed in the charts below </w:t>
      </w:r>
      <w:r w:rsidR="006F3EDC">
        <w:rPr>
          <w:rFonts w:ascii="Palatino Linotype" w:hAnsi="Palatino Linotype"/>
        </w:rPr>
        <w:t xml:space="preserve">as </w:t>
      </w:r>
      <w:r>
        <w:rPr>
          <w:rFonts w:ascii="Palatino Linotype" w:hAnsi="Palatino Linotype"/>
        </w:rPr>
        <w:t xml:space="preserve">this new power is not limited to our current regulatory frameworks and arguably will continue to </w:t>
      </w:r>
      <w:r w:rsidR="00B40FD2">
        <w:rPr>
          <w:rFonts w:ascii="Palatino Linotype" w:hAnsi="Palatino Linotype"/>
        </w:rPr>
        <w:t xml:space="preserve">evolve and expand hence enabling the ‘Druids’ to be found not only in the traditional environment but the new emerging Web 3.0 and </w:t>
      </w:r>
      <w:r w:rsidR="000B2241">
        <w:rPr>
          <w:rFonts w:ascii="Palatino Linotype" w:hAnsi="Palatino Linotype"/>
        </w:rPr>
        <w:t xml:space="preserve">digital </w:t>
      </w:r>
      <w:r w:rsidR="00B40FD2">
        <w:rPr>
          <w:rFonts w:ascii="Palatino Linotype" w:hAnsi="Palatino Linotype"/>
        </w:rPr>
        <w:t xml:space="preserve">metaverse now being </w:t>
      </w:r>
      <w:r w:rsidR="000B2241">
        <w:rPr>
          <w:rFonts w:ascii="Palatino Linotype" w:hAnsi="Palatino Linotype"/>
        </w:rPr>
        <w:t>developed</w:t>
      </w:r>
      <w:r w:rsidR="00B40FD2">
        <w:rPr>
          <w:rFonts w:ascii="Palatino Linotype" w:hAnsi="Palatino Linotype"/>
        </w:rPr>
        <w:t>.</w:t>
      </w:r>
      <w:r w:rsidR="008B245D">
        <w:rPr>
          <w:rStyle w:val="FootnoteReference"/>
          <w:rFonts w:ascii="Palatino Linotype" w:hAnsi="Palatino Linotype"/>
        </w:rPr>
        <w:footnoteReference w:id="13"/>
      </w:r>
      <w:r>
        <w:rPr>
          <w:rFonts w:ascii="Palatino Linotype" w:hAnsi="Palatino Linotype"/>
        </w:rPr>
        <w:t xml:space="preserve"> </w:t>
      </w:r>
    </w:p>
    <w:p w14:paraId="6D165046" w14:textId="2ABDD6D5" w:rsidR="00486911" w:rsidRDefault="00486911">
      <w:pPr>
        <w:rPr>
          <w:rFonts w:ascii="Palatino Linotype" w:hAnsi="Palatino Linotype"/>
        </w:rPr>
      </w:pPr>
      <w:r w:rsidRPr="00486911">
        <w:rPr>
          <w:rFonts w:ascii="Palatino Linotype" w:hAnsi="Palatino Linotype"/>
          <w:noProof/>
        </w:rPr>
        <w:lastRenderedPageBreak/>
        <w:drawing>
          <wp:inline distT="0" distB="0" distL="0" distR="0" wp14:anchorId="2EAAC4D5" wp14:editId="2B1F9595">
            <wp:extent cx="5326380" cy="281876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5765" cy="2834316"/>
                    </a:xfrm>
                    <a:prstGeom prst="rect">
                      <a:avLst/>
                    </a:prstGeom>
                    <a:noFill/>
                    <a:ln>
                      <a:noFill/>
                    </a:ln>
                  </pic:spPr>
                </pic:pic>
              </a:graphicData>
            </a:graphic>
          </wp:inline>
        </w:drawing>
      </w:r>
    </w:p>
    <w:p w14:paraId="71A9C998" w14:textId="49106314" w:rsidR="00A6287A" w:rsidRDefault="00A6287A">
      <w:pPr>
        <w:rPr>
          <w:rFonts w:ascii="Palatino Linotype" w:hAnsi="Palatino Linotype"/>
        </w:rPr>
      </w:pPr>
      <w:r w:rsidRPr="00A6287A">
        <w:rPr>
          <w:rFonts w:ascii="Palatino Linotype" w:hAnsi="Palatino Linotype"/>
          <w:noProof/>
        </w:rPr>
        <w:drawing>
          <wp:inline distT="0" distB="0" distL="0" distR="0" wp14:anchorId="072FDF71" wp14:editId="3D21C7C6">
            <wp:extent cx="5433060" cy="3321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6533" cy="3329922"/>
                    </a:xfrm>
                    <a:prstGeom prst="rect">
                      <a:avLst/>
                    </a:prstGeom>
                    <a:noFill/>
                    <a:ln>
                      <a:noFill/>
                    </a:ln>
                  </pic:spPr>
                </pic:pic>
              </a:graphicData>
            </a:graphic>
          </wp:inline>
        </w:drawing>
      </w:r>
    </w:p>
    <w:p w14:paraId="5299DCBD" w14:textId="77777777" w:rsidR="00A6287A" w:rsidRPr="000762F1" w:rsidRDefault="00A6287A">
      <w:pPr>
        <w:rPr>
          <w:rFonts w:ascii="Palatino Linotype" w:hAnsi="Palatino Linotype"/>
        </w:rPr>
      </w:pPr>
    </w:p>
    <w:p w14:paraId="3C5E8D3C" w14:textId="125CFB82" w:rsidR="00AC0114" w:rsidRDefault="00AC0114">
      <w:pPr>
        <w:rPr>
          <w:rFonts w:ascii="Palatino Linotype" w:hAnsi="Palatino Linotype"/>
        </w:rPr>
      </w:pPr>
    </w:p>
    <w:p w14:paraId="1429735C" w14:textId="7BB42392" w:rsidR="00AC0114" w:rsidRDefault="006F3EDC">
      <w:pPr>
        <w:rPr>
          <w:rFonts w:ascii="Palatino Linotype" w:hAnsi="Palatino Linotype"/>
        </w:rPr>
      </w:pPr>
      <w:r>
        <w:rPr>
          <w:rFonts w:ascii="Palatino Linotype" w:hAnsi="Palatino Linotype"/>
        </w:rPr>
        <w:t xml:space="preserve">Finally, </w:t>
      </w:r>
      <w:r w:rsidR="00AC0114">
        <w:rPr>
          <w:rFonts w:ascii="Palatino Linotype" w:hAnsi="Palatino Linotype"/>
        </w:rPr>
        <w:t xml:space="preserve">I recall </w:t>
      </w:r>
      <w:r w:rsidR="008B245D">
        <w:rPr>
          <w:rFonts w:ascii="Palatino Linotype" w:hAnsi="Palatino Linotype"/>
        </w:rPr>
        <w:t>th</w:t>
      </w:r>
      <w:r w:rsidR="000B2241">
        <w:rPr>
          <w:rFonts w:ascii="Palatino Linotype" w:hAnsi="Palatino Linotype"/>
        </w:rPr>
        <w:t>is</w:t>
      </w:r>
      <w:r w:rsidR="008B245D">
        <w:rPr>
          <w:rFonts w:ascii="Palatino Linotype" w:hAnsi="Palatino Linotype"/>
        </w:rPr>
        <w:t xml:space="preserve"> </w:t>
      </w:r>
      <w:r w:rsidR="00AC0114">
        <w:rPr>
          <w:rFonts w:ascii="Palatino Linotype" w:hAnsi="Palatino Linotype"/>
        </w:rPr>
        <w:t>adage;</w:t>
      </w:r>
    </w:p>
    <w:p w14:paraId="1F5004AB" w14:textId="5BCFD4C8" w:rsidR="00AC0114" w:rsidRDefault="00AC0114">
      <w:pPr>
        <w:rPr>
          <w:rFonts w:ascii="Palatino Linotype" w:hAnsi="Palatino Linotype"/>
        </w:rPr>
      </w:pPr>
    </w:p>
    <w:p w14:paraId="4F22F37E" w14:textId="36D12E4A" w:rsidR="00AC0114" w:rsidRDefault="00734E45">
      <w:pPr>
        <w:rPr>
          <w:rFonts w:ascii="Palatino Linotype" w:hAnsi="Palatino Linotype"/>
        </w:rPr>
      </w:pPr>
      <w:r w:rsidRPr="00734E45">
        <w:rPr>
          <w:rFonts w:ascii="Palatino Linotype" w:hAnsi="Palatino Linotype"/>
          <w:i/>
          <w:iCs/>
          <w:sz w:val="28"/>
          <w:szCs w:val="28"/>
        </w:rPr>
        <w:t>‘Beware</w:t>
      </w:r>
      <w:r w:rsidR="000B2241">
        <w:rPr>
          <w:rFonts w:ascii="Palatino Linotype" w:hAnsi="Palatino Linotype"/>
          <w:i/>
          <w:iCs/>
          <w:sz w:val="28"/>
          <w:szCs w:val="28"/>
        </w:rPr>
        <w:t>,</w:t>
      </w:r>
      <w:r w:rsidRPr="00734E45">
        <w:rPr>
          <w:rFonts w:ascii="Palatino Linotype" w:hAnsi="Palatino Linotype"/>
          <w:i/>
          <w:iCs/>
          <w:sz w:val="28"/>
          <w:szCs w:val="28"/>
        </w:rPr>
        <w:t xml:space="preserve"> as the innovative idea of today</w:t>
      </w:r>
      <w:r w:rsidR="00B0576C">
        <w:rPr>
          <w:rFonts w:ascii="Palatino Linotype" w:hAnsi="Palatino Linotype"/>
          <w:i/>
          <w:iCs/>
          <w:sz w:val="28"/>
          <w:szCs w:val="28"/>
        </w:rPr>
        <w:t>,</w:t>
      </w:r>
      <w:r w:rsidRPr="00734E45">
        <w:rPr>
          <w:rFonts w:ascii="Palatino Linotype" w:hAnsi="Palatino Linotype"/>
          <w:i/>
          <w:iCs/>
          <w:sz w:val="28"/>
          <w:szCs w:val="28"/>
        </w:rPr>
        <w:t xml:space="preserve"> rejected and scorned </w:t>
      </w:r>
      <w:r w:rsidR="008B245D">
        <w:rPr>
          <w:rFonts w:ascii="Palatino Linotype" w:hAnsi="Palatino Linotype"/>
          <w:i/>
          <w:iCs/>
          <w:sz w:val="28"/>
          <w:szCs w:val="28"/>
        </w:rPr>
        <w:t xml:space="preserve">initially </w:t>
      </w:r>
      <w:r w:rsidRPr="00734E45">
        <w:rPr>
          <w:rFonts w:ascii="Palatino Linotype" w:hAnsi="Palatino Linotype"/>
          <w:i/>
          <w:iCs/>
          <w:sz w:val="28"/>
          <w:szCs w:val="28"/>
        </w:rPr>
        <w:t>by all</w:t>
      </w:r>
      <w:r w:rsidR="00B0576C">
        <w:rPr>
          <w:rFonts w:ascii="Palatino Linotype" w:hAnsi="Palatino Linotype"/>
          <w:i/>
          <w:iCs/>
          <w:sz w:val="28"/>
          <w:szCs w:val="28"/>
        </w:rPr>
        <w:t>,</w:t>
      </w:r>
      <w:r w:rsidRPr="00734E45">
        <w:rPr>
          <w:rFonts w:ascii="Palatino Linotype" w:hAnsi="Palatino Linotype"/>
          <w:i/>
          <w:iCs/>
          <w:sz w:val="28"/>
          <w:szCs w:val="28"/>
        </w:rPr>
        <w:t xml:space="preserve"> become</w:t>
      </w:r>
      <w:r w:rsidR="008B245D">
        <w:rPr>
          <w:rFonts w:ascii="Palatino Linotype" w:hAnsi="Palatino Linotype"/>
          <w:i/>
          <w:iCs/>
          <w:sz w:val="28"/>
          <w:szCs w:val="28"/>
        </w:rPr>
        <w:t xml:space="preserve">s </w:t>
      </w:r>
      <w:r w:rsidRPr="00734E45">
        <w:rPr>
          <w:rFonts w:ascii="Palatino Linotype" w:hAnsi="Palatino Linotype"/>
          <w:i/>
          <w:iCs/>
          <w:sz w:val="28"/>
          <w:szCs w:val="28"/>
        </w:rPr>
        <w:t>the accepted policy of tomorrow</w:t>
      </w:r>
      <w:r w:rsidR="006F3EDC">
        <w:rPr>
          <w:rFonts w:ascii="Palatino Linotype" w:hAnsi="Palatino Linotype"/>
          <w:i/>
          <w:iCs/>
          <w:sz w:val="28"/>
          <w:szCs w:val="28"/>
        </w:rPr>
        <w:t>….</w:t>
      </w:r>
      <w:r w:rsidRPr="00734E45">
        <w:rPr>
          <w:rFonts w:ascii="Palatino Linotype" w:hAnsi="Palatino Linotype"/>
          <w:i/>
          <w:iCs/>
          <w:sz w:val="28"/>
          <w:szCs w:val="28"/>
        </w:rPr>
        <w:t>’</w:t>
      </w:r>
      <w:r>
        <w:rPr>
          <w:rFonts w:ascii="Palatino Linotype" w:hAnsi="Palatino Linotype"/>
        </w:rPr>
        <w:t xml:space="preserve"> – </w:t>
      </w:r>
      <w:r w:rsidRPr="006F3EDC">
        <w:rPr>
          <w:rFonts w:ascii="Palatino Linotype" w:hAnsi="Palatino Linotype"/>
          <w:i/>
          <w:iCs/>
        </w:rPr>
        <w:t>Scott A J MacDonald, March 8, 2023.</w:t>
      </w:r>
      <w:r>
        <w:rPr>
          <w:rFonts w:ascii="Palatino Linotype" w:hAnsi="Palatino Linotype"/>
        </w:rPr>
        <w:t xml:space="preserve"> </w:t>
      </w:r>
    </w:p>
    <w:p w14:paraId="599B64BB" w14:textId="66541D74" w:rsidR="00905542" w:rsidRDefault="00905542">
      <w:pPr>
        <w:rPr>
          <w:rFonts w:ascii="Palatino Linotype" w:hAnsi="Palatino Linotype"/>
        </w:rPr>
      </w:pPr>
    </w:p>
    <w:p w14:paraId="43FAD28B" w14:textId="086BEB73" w:rsidR="001F235D" w:rsidRDefault="001F235D">
      <w:pPr>
        <w:rPr>
          <w:rFonts w:ascii="Palatino Linotype" w:hAnsi="Palatino Linotype"/>
        </w:rPr>
      </w:pPr>
    </w:p>
    <w:p w14:paraId="2F346329" w14:textId="6D8537E2" w:rsidR="001F235D" w:rsidRDefault="00B0576C" w:rsidP="00B0576C">
      <w:pPr>
        <w:jc w:val="center"/>
        <w:rPr>
          <w:rFonts w:ascii="Palatino Linotype" w:hAnsi="Palatino Linotype"/>
        </w:rPr>
      </w:pPr>
      <w:r>
        <w:rPr>
          <w:rFonts w:ascii="Palatino Linotype" w:hAnsi="Palatino Linotype"/>
        </w:rPr>
        <w:t>***</w:t>
      </w:r>
    </w:p>
    <w:p w14:paraId="59E86267" w14:textId="4313F371" w:rsidR="001F235D" w:rsidRDefault="001F235D">
      <w:pPr>
        <w:rPr>
          <w:rFonts w:ascii="Palatino Linotype" w:hAnsi="Palatino Linotype"/>
        </w:rPr>
      </w:pPr>
    </w:p>
    <w:p w14:paraId="6F6F10B6" w14:textId="12E10E15" w:rsidR="001F235D" w:rsidRDefault="001F235D">
      <w:pPr>
        <w:rPr>
          <w:rFonts w:ascii="Palatino Linotype" w:hAnsi="Palatino Linotype"/>
        </w:rPr>
      </w:pPr>
    </w:p>
    <w:p w14:paraId="5EE5E7C3" w14:textId="34F8FD28" w:rsidR="001F235D" w:rsidRDefault="001F235D">
      <w:pPr>
        <w:rPr>
          <w:rFonts w:ascii="Palatino Linotype" w:hAnsi="Palatino Linotype"/>
        </w:rPr>
      </w:pPr>
    </w:p>
    <w:p w14:paraId="4F14AECA" w14:textId="67824B41" w:rsidR="001F235D" w:rsidRDefault="001F235D">
      <w:pPr>
        <w:rPr>
          <w:rFonts w:ascii="Palatino Linotype" w:hAnsi="Palatino Linotype"/>
        </w:rPr>
      </w:pPr>
    </w:p>
    <w:p w14:paraId="43B63B9F" w14:textId="411A28BD" w:rsidR="006505E0" w:rsidRDefault="006505E0">
      <w:pPr>
        <w:rPr>
          <w:rFonts w:ascii="Palatino Linotype" w:hAnsi="Palatino Linotype"/>
        </w:rPr>
      </w:pPr>
    </w:p>
    <w:p w14:paraId="50EF5DE1" w14:textId="5A10768E" w:rsidR="00970978" w:rsidRPr="00EE1F72" w:rsidRDefault="004D3E08">
      <w:pPr>
        <w:rPr>
          <w:rFonts w:ascii="Palatino Linotype" w:hAnsi="Palatino Linotype"/>
          <w:sz w:val="28"/>
          <w:szCs w:val="28"/>
        </w:rPr>
      </w:pPr>
      <w:r>
        <w:rPr>
          <w:rFonts w:ascii="Palatino Linotype" w:hAnsi="Palatino Linotype"/>
          <w:sz w:val="28"/>
          <w:szCs w:val="28"/>
        </w:rPr>
        <w:t xml:space="preserve">Further Reading &amp; </w:t>
      </w:r>
      <w:r w:rsidR="00ED2AB6" w:rsidRPr="00EE1F72">
        <w:rPr>
          <w:rFonts w:ascii="Palatino Linotype" w:hAnsi="Palatino Linotype"/>
          <w:sz w:val="28"/>
          <w:szCs w:val="28"/>
        </w:rPr>
        <w:t>Ref</w:t>
      </w:r>
      <w:r w:rsidR="0016342E" w:rsidRPr="00EE1F72">
        <w:rPr>
          <w:rFonts w:ascii="Palatino Linotype" w:hAnsi="Palatino Linotype"/>
          <w:sz w:val="28"/>
          <w:szCs w:val="28"/>
        </w:rPr>
        <w:t>erences</w:t>
      </w:r>
      <w:r w:rsidR="00ED2AB6" w:rsidRPr="00EE1F72">
        <w:rPr>
          <w:rFonts w:ascii="Palatino Linotype" w:hAnsi="Palatino Linotype"/>
          <w:sz w:val="28"/>
          <w:szCs w:val="28"/>
        </w:rPr>
        <w:t xml:space="preserve">: </w:t>
      </w:r>
    </w:p>
    <w:p w14:paraId="3A2ED84F" w14:textId="322D1176" w:rsidR="006F0AFE" w:rsidRPr="00EE1F72" w:rsidRDefault="006F0AFE">
      <w:pPr>
        <w:rPr>
          <w:rFonts w:ascii="Palatino Linotype" w:hAnsi="Palatino Linotype"/>
          <w:sz w:val="28"/>
          <w:szCs w:val="28"/>
        </w:rPr>
      </w:pPr>
    </w:p>
    <w:p w14:paraId="3A2443B0" w14:textId="16BA4DF0" w:rsidR="00ED4E53"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13" w:history="1">
        <w:r w:rsidR="00ED4E53" w:rsidRPr="003872FD">
          <w:rPr>
            <w:rStyle w:val="Hyperlink"/>
            <w:rFonts w:asciiTheme="minorHAnsi" w:hAnsiTheme="minorHAnsi" w:cstheme="minorHAnsi"/>
            <w:color w:val="2F5496" w:themeColor="accent1" w:themeShade="BF"/>
            <w:sz w:val="20"/>
            <w:szCs w:val="20"/>
          </w:rPr>
          <w:t>https://en.wikipedia.org/wiki/Jean-Jacques_Rousseau</w:t>
        </w:r>
      </w:hyperlink>
    </w:p>
    <w:p w14:paraId="7351F8EE" w14:textId="77777777" w:rsidR="00ED4E53" w:rsidRPr="003872FD" w:rsidRDefault="00ED4E53" w:rsidP="00ED4E53">
      <w:pPr>
        <w:pStyle w:val="ListParagraph"/>
        <w:rPr>
          <w:rFonts w:asciiTheme="minorHAnsi" w:hAnsiTheme="minorHAnsi" w:cstheme="minorHAnsi"/>
          <w:color w:val="2F5496" w:themeColor="accent1" w:themeShade="BF"/>
          <w:sz w:val="20"/>
          <w:szCs w:val="20"/>
        </w:rPr>
      </w:pPr>
    </w:p>
    <w:bookmarkStart w:id="1" w:name="_Hlk129273396"/>
    <w:p w14:paraId="0603AFA4" w14:textId="46EC591B" w:rsidR="006F0AFE"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r w:rsidRPr="003872FD">
        <w:rPr>
          <w:rFonts w:asciiTheme="minorHAnsi" w:hAnsiTheme="minorHAnsi" w:cstheme="minorHAnsi"/>
          <w:color w:val="2F5496" w:themeColor="accent1" w:themeShade="BF"/>
          <w:sz w:val="20"/>
          <w:szCs w:val="20"/>
        </w:rPr>
        <w:fldChar w:fldCharType="begin"/>
      </w:r>
      <w:r w:rsidRPr="003872FD">
        <w:rPr>
          <w:rFonts w:asciiTheme="minorHAnsi" w:hAnsiTheme="minorHAnsi" w:cstheme="minorHAnsi"/>
          <w:color w:val="2F5496" w:themeColor="accent1" w:themeShade="BF"/>
          <w:sz w:val="20"/>
          <w:szCs w:val="20"/>
        </w:rPr>
        <w:instrText>HYPERLINK "https://www.mckinsey.com/~/media/mckinsey/industries/financial%20services/our%20insights/the%20great%20reset%20north%20american%20asset%20management%20in%202022/the-great-reset-north-american-asset-management-in-2022.pdf"</w:instrText>
      </w:r>
      <w:r w:rsidRPr="003872FD">
        <w:rPr>
          <w:rFonts w:asciiTheme="minorHAnsi" w:hAnsiTheme="minorHAnsi" w:cstheme="minorHAnsi"/>
          <w:color w:val="2F5496" w:themeColor="accent1" w:themeShade="BF"/>
          <w:sz w:val="20"/>
          <w:szCs w:val="20"/>
        </w:rPr>
      </w:r>
      <w:r w:rsidRPr="003872FD">
        <w:rPr>
          <w:rFonts w:asciiTheme="minorHAnsi" w:hAnsiTheme="minorHAnsi" w:cstheme="minorHAnsi"/>
          <w:color w:val="2F5496" w:themeColor="accent1" w:themeShade="BF"/>
          <w:sz w:val="20"/>
          <w:szCs w:val="20"/>
        </w:rPr>
        <w:fldChar w:fldCharType="separate"/>
      </w:r>
      <w:r w:rsidR="00ED4E53" w:rsidRPr="003872FD">
        <w:rPr>
          <w:rStyle w:val="Hyperlink"/>
          <w:rFonts w:asciiTheme="minorHAnsi" w:hAnsiTheme="minorHAnsi" w:cstheme="minorHAnsi"/>
          <w:color w:val="2F5496" w:themeColor="accent1" w:themeShade="BF"/>
          <w:sz w:val="20"/>
          <w:szCs w:val="20"/>
        </w:rPr>
        <w:t>https://www.mckinsey.com/~/media/mckinsey/industries/financial%20services/our%20insights/the%20great%20reset%20north%20american%20asset%20management%20in%202022/the-great-reset-north-american-asset-management-in-2022.pdf</w:t>
      </w:r>
      <w:r w:rsidRPr="003872FD">
        <w:rPr>
          <w:rStyle w:val="Hyperlink"/>
          <w:rFonts w:asciiTheme="minorHAnsi" w:hAnsiTheme="minorHAnsi" w:cstheme="minorHAnsi"/>
          <w:color w:val="2F5496" w:themeColor="accent1" w:themeShade="BF"/>
          <w:sz w:val="20"/>
          <w:szCs w:val="20"/>
        </w:rPr>
        <w:fldChar w:fldCharType="end"/>
      </w:r>
    </w:p>
    <w:bookmarkEnd w:id="1"/>
    <w:p w14:paraId="11D6E20F" w14:textId="77777777" w:rsidR="006F0AFE" w:rsidRPr="003872FD" w:rsidRDefault="006F0AFE">
      <w:pPr>
        <w:rPr>
          <w:rFonts w:asciiTheme="minorHAnsi" w:hAnsiTheme="minorHAnsi" w:cstheme="minorHAnsi"/>
          <w:color w:val="2F5496" w:themeColor="accent1" w:themeShade="BF"/>
          <w:sz w:val="20"/>
          <w:szCs w:val="20"/>
        </w:rPr>
      </w:pPr>
    </w:p>
    <w:p w14:paraId="0C6EA2F5" w14:textId="77777777" w:rsidR="00970978" w:rsidRPr="003872FD" w:rsidRDefault="00970978">
      <w:pPr>
        <w:rPr>
          <w:rFonts w:asciiTheme="minorHAnsi" w:hAnsiTheme="minorHAnsi" w:cstheme="minorHAnsi"/>
          <w:color w:val="2F5496" w:themeColor="accent1" w:themeShade="BF"/>
          <w:sz w:val="20"/>
          <w:szCs w:val="20"/>
        </w:rPr>
      </w:pPr>
    </w:p>
    <w:p w14:paraId="6CA6C8BB" w14:textId="6FEEC511" w:rsidR="00ED2AB6"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14" w:anchor=":~:text=Global%20assets%20under%20management%20consists,funds%2C%20and%20private%20equity%20funds" w:history="1">
        <w:r w:rsidR="00970978" w:rsidRPr="003872FD">
          <w:rPr>
            <w:rStyle w:val="Hyperlink"/>
            <w:rFonts w:asciiTheme="minorHAnsi" w:hAnsiTheme="minorHAnsi" w:cstheme="minorHAnsi"/>
            <w:color w:val="2F5496" w:themeColor="accent1" w:themeShade="BF"/>
            <w:sz w:val="20"/>
            <w:szCs w:val="20"/>
          </w:rPr>
          <w:t>https://en.wikipedia.org/wiki/Global_assets_under_management#:~:text=Global%20assets%20under%20management%20consists,funds%2C%20and%20private%20equity%20funds</w:t>
        </w:r>
      </w:hyperlink>
      <w:r w:rsidR="00970978" w:rsidRPr="003872FD">
        <w:rPr>
          <w:rFonts w:asciiTheme="minorHAnsi" w:hAnsiTheme="minorHAnsi" w:cstheme="minorHAnsi"/>
          <w:color w:val="2F5496" w:themeColor="accent1" w:themeShade="BF"/>
          <w:sz w:val="20"/>
          <w:szCs w:val="20"/>
        </w:rPr>
        <w:t>.</w:t>
      </w:r>
    </w:p>
    <w:p w14:paraId="32A17D0D" w14:textId="784728E5" w:rsidR="003C1986" w:rsidRPr="003872FD" w:rsidRDefault="003C1986">
      <w:pPr>
        <w:rPr>
          <w:rFonts w:asciiTheme="minorHAnsi" w:hAnsiTheme="minorHAnsi" w:cstheme="minorHAnsi"/>
          <w:color w:val="2F5496" w:themeColor="accent1" w:themeShade="BF"/>
          <w:sz w:val="20"/>
          <w:szCs w:val="20"/>
        </w:rPr>
      </w:pPr>
    </w:p>
    <w:p w14:paraId="5CF8DCD7" w14:textId="05813FC1" w:rsidR="003C1986" w:rsidRPr="003872FD" w:rsidRDefault="00000000" w:rsidP="00453107">
      <w:pPr>
        <w:pStyle w:val="ListParagraph"/>
        <w:numPr>
          <w:ilvl w:val="0"/>
          <w:numId w:val="2"/>
        </w:numPr>
        <w:rPr>
          <w:rStyle w:val="Hyperlink"/>
          <w:rFonts w:asciiTheme="minorHAnsi" w:hAnsiTheme="minorHAnsi" w:cstheme="minorHAnsi"/>
          <w:color w:val="2F5496" w:themeColor="accent1" w:themeShade="BF"/>
          <w:sz w:val="20"/>
          <w:szCs w:val="20"/>
          <w:u w:val="none"/>
        </w:rPr>
      </w:pPr>
      <w:hyperlink r:id="rId15" w:history="1">
        <w:r w:rsidR="003C1986" w:rsidRPr="003872FD">
          <w:rPr>
            <w:rStyle w:val="Hyperlink"/>
            <w:rFonts w:asciiTheme="minorHAnsi" w:hAnsiTheme="minorHAnsi" w:cstheme="minorHAnsi"/>
            <w:color w:val="2F5496" w:themeColor="accent1" w:themeShade="BF"/>
            <w:sz w:val="20"/>
            <w:szCs w:val="20"/>
          </w:rPr>
          <w:t>https://www.pwc.com/ng/en/press-room/global-assets-under-management-set-to-rise.html</w:t>
        </w:r>
      </w:hyperlink>
    </w:p>
    <w:p w14:paraId="68690F0A" w14:textId="77777777" w:rsidR="0091115F" w:rsidRPr="003872FD" w:rsidRDefault="0091115F" w:rsidP="0091115F">
      <w:pPr>
        <w:pStyle w:val="ListParagraph"/>
        <w:rPr>
          <w:rFonts w:asciiTheme="minorHAnsi" w:hAnsiTheme="minorHAnsi" w:cstheme="minorHAnsi"/>
          <w:color w:val="2F5496" w:themeColor="accent1" w:themeShade="BF"/>
          <w:sz w:val="20"/>
          <w:szCs w:val="20"/>
        </w:rPr>
      </w:pPr>
    </w:p>
    <w:p w14:paraId="424F0F85" w14:textId="48B90FBE" w:rsidR="003C1986"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16" w:history="1">
        <w:r w:rsidR="003C1986" w:rsidRPr="003872FD">
          <w:rPr>
            <w:rStyle w:val="Hyperlink"/>
            <w:rFonts w:asciiTheme="minorHAnsi" w:hAnsiTheme="minorHAnsi" w:cstheme="minorHAnsi"/>
            <w:color w:val="2F5496" w:themeColor="accent1" w:themeShade="BF"/>
            <w:sz w:val="20"/>
            <w:szCs w:val="20"/>
          </w:rPr>
          <w:t>https://worldwealthreport.com/key-highlights.html</w:t>
        </w:r>
      </w:hyperlink>
    </w:p>
    <w:p w14:paraId="1921A905" w14:textId="610BBE18" w:rsidR="003C1986" w:rsidRPr="003872FD" w:rsidRDefault="003C1986">
      <w:pPr>
        <w:rPr>
          <w:rFonts w:asciiTheme="minorHAnsi" w:hAnsiTheme="minorHAnsi" w:cstheme="minorHAnsi"/>
          <w:color w:val="2F5496" w:themeColor="accent1" w:themeShade="BF"/>
          <w:sz w:val="20"/>
          <w:szCs w:val="20"/>
        </w:rPr>
      </w:pPr>
    </w:p>
    <w:p w14:paraId="1A887A0F" w14:textId="364AC55D" w:rsidR="003C1986"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17" w:history="1">
        <w:r w:rsidR="003C1986" w:rsidRPr="003872FD">
          <w:rPr>
            <w:rStyle w:val="Hyperlink"/>
            <w:rFonts w:asciiTheme="minorHAnsi" w:hAnsiTheme="minorHAnsi" w:cstheme="minorHAnsi"/>
            <w:color w:val="2F5496" w:themeColor="accent1" w:themeShade="BF"/>
            <w:sz w:val="20"/>
            <w:szCs w:val="20"/>
          </w:rPr>
          <w:t>https://www.swfinstitute.org/fund-manager-rankings/asset-manager</w:t>
        </w:r>
      </w:hyperlink>
    </w:p>
    <w:p w14:paraId="1C79D68F" w14:textId="15E4EA7B" w:rsidR="003C1986" w:rsidRPr="003872FD" w:rsidRDefault="003C1986">
      <w:pPr>
        <w:rPr>
          <w:rFonts w:asciiTheme="minorHAnsi" w:hAnsiTheme="minorHAnsi" w:cstheme="minorHAnsi"/>
          <w:color w:val="2F5496" w:themeColor="accent1" w:themeShade="BF"/>
          <w:sz w:val="20"/>
          <w:szCs w:val="20"/>
        </w:rPr>
      </w:pPr>
    </w:p>
    <w:bookmarkStart w:id="2" w:name="_Hlk129273309"/>
    <w:p w14:paraId="0A043E17" w14:textId="4C17BC4A" w:rsidR="003C1986"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r w:rsidRPr="003872FD">
        <w:rPr>
          <w:rFonts w:asciiTheme="minorHAnsi" w:hAnsiTheme="minorHAnsi" w:cstheme="minorHAnsi"/>
          <w:color w:val="2F5496" w:themeColor="accent1" w:themeShade="BF"/>
          <w:sz w:val="20"/>
          <w:szCs w:val="20"/>
        </w:rPr>
        <w:fldChar w:fldCharType="begin"/>
      </w:r>
      <w:r w:rsidRPr="003872FD">
        <w:rPr>
          <w:rFonts w:asciiTheme="minorHAnsi" w:hAnsiTheme="minorHAnsi" w:cstheme="minorHAnsi"/>
          <w:color w:val="2F5496" w:themeColor="accent1" w:themeShade="BF"/>
          <w:sz w:val="20"/>
          <w:szCs w:val="20"/>
        </w:rPr>
        <w:instrText>HYPERLINK "https://www.efama.org/about-our-industry/our-industry-numbers"</w:instrText>
      </w:r>
      <w:r w:rsidRPr="003872FD">
        <w:rPr>
          <w:rFonts w:asciiTheme="minorHAnsi" w:hAnsiTheme="minorHAnsi" w:cstheme="minorHAnsi"/>
          <w:color w:val="2F5496" w:themeColor="accent1" w:themeShade="BF"/>
          <w:sz w:val="20"/>
          <w:szCs w:val="20"/>
        </w:rPr>
      </w:r>
      <w:r w:rsidRPr="003872FD">
        <w:rPr>
          <w:rFonts w:asciiTheme="minorHAnsi" w:hAnsiTheme="minorHAnsi" w:cstheme="minorHAnsi"/>
          <w:color w:val="2F5496" w:themeColor="accent1" w:themeShade="BF"/>
          <w:sz w:val="20"/>
          <w:szCs w:val="20"/>
        </w:rPr>
        <w:fldChar w:fldCharType="separate"/>
      </w:r>
      <w:r w:rsidR="003C1986" w:rsidRPr="003872FD">
        <w:rPr>
          <w:rStyle w:val="Hyperlink"/>
          <w:rFonts w:asciiTheme="minorHAnsi" w:hAnsiTheme="minorHAnsi" w:cstheme="minorHAnsi"/>
          <w:color w:val="2F5496" w:themeColor="accent1" w:themeShade="BF"/>
          <w:sz w:val="20"/>
          <w:szCs w:val="20"/>
        </w:rPr>
        <w:t>https://www.efama.org/about-our-industry/our-industry-numbers</w:t>
      </w:r>
      <w:r w:rsidRPr="003872FD">
        <w:rPr>
          <w:rStyle w:val="Hyperlink"/>
          <w:rFonts w:asciiTheme="minorHAnsi" w:hAnsiTheme="minorHAnsi" w:cstheme="minorHAnsi"/>
          <w:color w:val="2F5496" w:themeColor="accent1" w:themeShade="BF"/>
          <w:sz w:val="20"/>
          <w:szCs w:val="20"/>
        </w:rPr>
        <w:fldChar w:fldCharType="end"/>
      </w:r>
    </w:p>
    <w:bookmarkEnd w:id="2"/>
    <w:p w14:paraId="09C6C96F" w14:textId="459F50A7" w:rsidR="003C1986" w:rsidRPr="003872FD" w:rsidRDefault="003C1986">
      <w:pPr>
        <w:rPr>
          <w:rFonts w:asciiTheme="minorHAnsi" w:hAnsiTheme="minorHAnsi" w:cstheme="minorHAnsi"/>
          <w:color w:val="2F5496" w:themeColor="accent1" w:themeShade="BF"/>
          <w:sz w:val="20"/>
          <w:szCs w:val="20"/>
        </w:rPr>
      </w:pPr>
    </w:p>
    <w:bookmarkStart w:id="3" w:name="_Hlk129273102"/>
    <w:p w14:paraId="0BE5F47B" w14:textId="13BFB89C" w:rsidR="003C1986"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r w:rsidRPr="003872FD">
        <w:rPr>
          <w:rFonts w:asciiTheme="minorHAnsi" w:hAnsiTheme="minorHAnsi" w:cstheme="minorHAnsi"/>
          <w:color w:val="2F5496" w:themeColor="accent1" w:themeShade="BF"/>
          <w:sz w:val="20"/>
          <w:szCs w:val="20"/>
        </w:rPr>
        <w:fldChar w:fldCharType="begin"/>
      </w:r>
      <w:r w:rsidRPr="003872FD">
        <w:rPr>
          <w:rFonts w:asciiTheme="minorHAnsi" w:hAnsiTheme="minorHAnsi" w:cstheme="minorHAnsi"/>
          <w:color w:val="2F5496" w:themeColor="accent1" w:themeShade="BF"/>
          <w:sz w:val="20"/>
          <w:szCs w:val="20"/>
        </w:rPr>
        <w:instrText>HYPERLINK "https://www.bcg.com/publications/2021/global-asset-management-industry-report"</w:instrText>
      </w:r>
      <w:r w:rsidRPr="003872FD">
        <w:rPr>
          <w:rFonts w:asciiTheme="minorHAnsi" w:hAnsiTheme="minorHAnsi" w:cstheme="minorHAnsi"/>
          <w:color w:val="2F5496" w:themeColor="accent1" w:themeShade="BF"/>
          <w:sz w:val="20"/>
          <w:szCs w:val="20"/>
        </w:rPr>
      </w:r>
      <w:r w:rsidRPr="003872FD">
        <w:rPr>
          <w:rFonts w:asciiTheme="minorHAnsi" w:hAnsiTheme="minorHAnsi" w:cstheme="minorHAnsi"/>
          <w:color w:val="2F5496" w:themeColor="accent1" w:themeShade="BF"/>
          <w:sz w:val="20"/>
          <w:szCs w:val="20"/>
        </w:rPr>
        <w:fldChar w:fldCharType="separate"/>
      </w:r>
      <w:r w:rsidR="00DE0881" w:rsidRPr="003872FD">
        <w:rPr>
          <w:rStyle w:val="Hyperlink"/>
          <w:rFonts w:asciiTheme="minorHAnsi" w:hAnsiTheme="minorHAnsi" w:cstheme="minorHAnsi"/>
          <w:color w:val="2F5496" w:themeColor="accent1" w:themeShade="BF"/>
          <w:sz w:val="20"/>
          <w:szCs w:val="20"/>
        </w:rPr>
        <w:t>https://www.bcg.com/publications/2021/global-asset-management-industry-report</w:t>
      </w:r>
      <w:r w:rsidRPr="003872FD">
        <w:rPr>
          <w:rStyle w:val="Hyperlink"/>
          <w:rFonts w:asciiTheme="minorHAnsi" w:hAnsiTheme="minorHAnsi" w:cstheme="minorHAnsi"/>
          <w:color w:val="2F5496" w:themeColor="accent1" w:themeShade="BF"/>
          <w:sz w:val="20"/>
          <w:szCs w:val="20"/>
        </w:rPr>
        <w:fldChar w:fldCharType="end"/>
      </w:r>
    </w:p>
    <w:bookmarkEnd w:id="3"/>
    <w:p w14:paraId="03BA947B" w14:textId="3D19EDDF" w:rsidR="00DE0881" w:rsidRPr="003872FD" w:rsidRDefault="00DE0881">
      <w:pPr>
        <w:rPr>
          <w:rFonts w:asciiTheme="minorHAnsi" w:hAnsiTheme="minorHAnsi" w:cstheme="minorHAnsi"/>
          <w:color w:val="2F5496" w:themeColor="accent1" w:themeShade="BF"/>
          <w:sz w:val="20"/>
          <w:szCs w:val="20"/>
        </w:rPr>
      </w:pPr>
    </w:p>
    <w:p w14:paraId="26C75C81" w14:textId="32596C03" w:rsidR="00DE0881"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18" w:history="1">
        <w:r w:rsidR="00BE0BC2" w:rsidRPr="003872FD">
          <w:rPr>
            <w:rStyle w:val="Hyperlink"/>
            <w:rFonts w:asciiTheme="minorHAnsi" w:hAnsiTheme="minorHAnsi" w:cstheme="minorHAnsi"/>
            <w:color w:val="2F5496" w:themeColor="accent1" w:themeShade="BF"/>
            <w:sz w:val="20"/>
            <w:szCs w:val="20"/>
          </w:rPr>
          <w:t>https://globalfundsearch.com/about/</w:t>
        </w:r>
      </w:hyperlink>
    </w:p>
    <w:p w14:paraId="0578ED2C" w14:textId="2E9F5E77" w:rsidR="00BE0BC2" w:rsidRPr="003872FD" w:rsidRDefault="00BE0BC2">
      <w:pPr>
        <w:rPr>
          <w:rFonts w:asciiTheme="minorHAnsi" w:hAnsiTheme="minorHAnsi" w:cstheme="minorHAnsi"/>
          <w:color w:val="2F5496" w:themeColor="accent1" w:themeShade="BF"/>
          <w:sz w:val="20"/>
          <w:szCs w:val="20"/>
        </w:rPr>
      </w:pPr>
    </w:p>
    <w:p w14:paraId="32F7C5A3" w14:textId="6A5183C6" w:rsidR="00BE0BC2"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19" w:history="1">
        <w:r w:rsidR="00BE0BC2" w:rsidRPr="003872FD">
          <w:rPr>
            <w:rStyle w:val="Hyperlink"/>
            <w:rFonts w:asciiTheme="minorHAnsi" w:hAnsiTheme="minorHAnsi" w:cstheme="minorHAnsi"/>
            <w:color w:val="2F5496" w:themeColor="accent1" w:themeShade="BF"/>
            <w:sz w:val="20"/>
            <w:szCs w:val="20"/>
          </w:rPr>
          <w:t>https://www.theia.org/industry-data/fund-statistics/monthly-company-rankings/2020/total/1</w:t>
        </w:r>
      </w:hyperlink>
    </w:p>
    <w:p w14:paraId="5C5A423D" w14:textId="18CFB3A1" w:rsidR="00BE0BC2" w:rsidRPr="003872FD" w:rsidRDefault="00BE0BC2">
      <w:pPr>
        <w:rPr>
          <w:rFonts w:asciiTheme="minorHAnsi" w:hAnsiTheme="minorHAnsi" w:cstheme="minorHAnsi"/>
          <w:color w:val="2F5496" w:themeColor="accent1" w:themeShade="BF"/>
          <w:sz w:val="20"/>
          <w:szCs w:val="20"/>
        </w:rPr>
      </w:pPr>
    </w:p>
    <w:p w14:paraId="6C5B69CF" w14:textId="65C2C53C" w:rsidR="00ED2AB6"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20" w:history="1">
        <w:r w:rsidR="00ED2AB6" w:rsidRPr="003872FD">
          <w:rPr>
            <w:rStyle w:val="Hyperlink"/>
            <w:rFonts w:asciiTheme="minorHAnsi" w:hAnsiTheme="minorHAnsi" w:cstheme="minorHAnsi"/>
            <w:color w:val="2F5496" w:themeColor="accent1" w:themeShade="BF"/>
            <w:sz w:val="20"/>
            <w:szCs w:val="20"/>
          </w:rPr>
          <w:t>https://www.forbes.com/sites/jimpowell/2011/11/29/rich-nations-that-went-broke-by-spending-too-much/?sh=62e8e54d2f88</w:t>
        </w:r>
      </w:hyperlink>
    </w:p>
    <w:p w14:paraId="7C158781" w14:textId="60FC519A" w:rsidR="00ED2AB6" w:rsidRPr="003872FD" w:rsidRDefault="00ED2AB6">
      <w:pPr>
        <w:rPr>
          <w:rFonts w:asciiTheme="minorHAnsi" w:hAnsiTheme="minorHAnsi" w:cstheme="minorHAnsi"/>
          <w:color w:val="2F5496" w:themeColor="accent1" w:themeShade="BF"/>
          <w:sz w:val="20"/>
          <w:szCs w:val="20"/>
        </w:rPr>
      </w:pPr>
    </w:p>
    <w:p w14:paraId="4AD376F5" w14:textId="009FB4E9" w:rsidR="00ED2AB6" w:rsidRPr="003872FD" w:rsidRDefault="00000000" w:rsidP="00453107">
      <w:pPr>
        <w:pStyle w:val="ListParagraph"/>
        <w:numPr>
          <w:ilvl w:val="0"/>
          <w:numId w:val="2"/>
        </w:numPr>
        <w:rPr>
          <w:rStyle w:val="Hyperlink"/>
          <w:rFonts w:asciiTheme="minorHAnsi" w:hAnsiTheme="minorHAnsi" w:cstheme="minorHAnsi"/>
          <w:color w:val="2F5496" w:themeColor="accent1" w:themeShade="BF"/>
          <w:sz w:val="20"/>
          <w:szCs w:val="20"/>
          <w:u w:val="none"/>
        </w:rPr>
      </w:pPr>
      <w:hyperlink r:id="rId21" w:history="1">
        <w:r w:rsidR="00ED2AB6" w:rsidRPr="003872FD">
          <w:rPr>
            <w:rStyle w:val="Hyperlink"/>
            <w:rFonts w:asciiTheme="minorHAnsi" w:hAnsiTheme="minorHAnsi" w:cstheme="minorHAnsi"/>
            <w:color w:val="2F5496" w:themeColor="accent1" w:themeShade="BF"/>
            <w:sz w:val="20"/>
            <w:szCs w:val="20"/>
          </w:rPr>
          <w:t>https://www.businessinsider.com/the-greatest-economic-collapses-in-world-history-2012-7</w:t>
        </w:r>
      </w:hyperlink>
    </w:p>
    <w:p w14:paraId="3C260770" w14:textId="77777777" w:rsidR="001F235D" w:rsidRPr="003872FD" w:rsidRDefault="001F235D" w:rsidP="001F235D">
      <w:pPr>
        <w:pStyle w:val="ListParagraph"/>
        <w:rPr>
          <w:rFonts w:asciiTheme="minorHAnsi" w:hAnsiTheme="minorHAnsi" w:cstheme="minorHAnsi"/>
          <w:color w:val="2F5496" w:themeColor="accent1" w:themeShade="BF"/>
          <w:sz w:val="20"/>
          <w:szCs w:val="20"/>
        </w:rPr>
      </w:pPr>
    </w:p>
    <w:p w14:paraId="09EBF516" w14:textId="77777777" w:rsidR="001F235D" w:rsidRPr="003872FD" w:rsidRDefault="001F235D" w:rsidP="00453107">
      <w:pPr>
        <w:pStyle w:val="ListParagraph"/>
        <w:numPr>
          <w:ilvl w:val="0"/>
          <w:numId w:val="2"/>
        </w:numPr>
        <w:rPr>
          <w:rFonts w:asciiTheme="minorHAnsi" w:hAnsiTheme="minorHAnsi" w:cstheme="minorHAnsi"/>
          <w:color w:val="2F5496" w:themeColor="accent1" w:themeShade="BF"/>
          <w:sz w:val="20"/>
          <w:szCs w:val="20"/>
        </w:rPr>
      </w:pPr>
    </w:p>
    <w:p w14:paraId="62729A31" w14:textId="619234CC" w:rsidR="00ED2AB6" w:rsidRPr="003872FD" w:rsidRDefault="00ED2AB6">
      <w:pPr>
        <w:rPr>
          <w:rFonts w:asciiTheme="minorHAnsi" w:hAnsiTheme="minorHAnsi" w:cstheme="minorHAnsi"/>
          <w:color w:val="2F5496" w:themeColor="accent1" w:themeShade="BF"/>
          <w:sz w:val="20"/>
          <w:szCs w:val="20"/>
        </w:rPr>
      </w:pPr>
    </w:p>
    <w:p w14:paraId="41005EA2" w14:textId="4E864A18" w:rsidR="00ED2AB6" w:rsidRPr="003872FD" w:rsidRDefault="0016342E" w:rsidP="001F235D">
      <w:pPr>
        <w:ind w:firstLine="360"/>
        <w:rPr>
          <w:rFonts w:asciiTheme="minorHAnsi" w:hAnsiTheme="minorHAnsi" w:cstheme="minorHAnsi"/>
          <w:color w:val="2F5496" w:themeColor="accent1" w:themeShade="BF"/>
          <w:sz w:val="20"/>
          <w:szCs w:val="20"/>
        </w:rPr>
      </w:pPr>
      <w:r w:rsidRPr="003872FD">
        <w:rPr>
          <w:rFonts w:asciiTheme="minorHAnsi" w:hAnsiTheme="minorHAnsi" w:cstheme="minorHAnsi"/>
          <w:color w:val="2F5496" w:themeColor="accent1" w:themeShade="BF"/>
          <w:sz w:val="20"/>
          <w:szCs w:val="20"/>
        </w:rPr>
        <w:object w:dxaOrig="1520" w:dyaOrig="987" w14:anchorId="76662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2" o:title=""/>
          </v:shape>
          <o:OLEObject Type="Embed" ProgID="Acrobat.Document.DC" ShapeID="_x0000_i1025" DrawAspect="Icon" ObjectID="_1740047404" r:id="rId23"/>
        </w:object>
      </w:r>
    </w:p>
    <w:p w14:paraId="62D7A698" w14:textId="77777777" w:rsidR="001F235D" w:rsidRPr="003872FD" w:rsidRDefault="001F235D" w:rsidP="001F235D">
      <w:pPr>
        <w:pStyle w:val="ListParagraph"/>
        <w:rPr>
          <w:rFonts w:asciiTheme="minorHAnsi" w:hAnsiTheme="minorHAnsi" w:cstheme="minorHAnsi"/>
          <w:color w:val="2F5496" w:themeColor="accent1" w:themeShade="BF"/>
          <w:sz w:val="20"/>
          <w:szCs w:val="20"/>
        </w:rPr>
      </w:pPr>
    </w:p>
    <w:p w14:paraId="69CC0E6B" w14:textId="51012E97" w:rsidR="00724D76"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24" w:history="1">
        <w:r w:rsidR="00724D76" w:rsidRPr="003872FD">
          <w:rPr>
            <w:rStyle w:val="Hyperlink"/>
            <w:rFonts w:asciiTheme="minorHAnsi" w:hAnsiTheme="minorHAnsi" w:cstheme="minorHAnsi"/>
            <w:color w:val="2F5496" w:themeColor="accent1" w:themeShade="BF"/>
            <w:sz w:val="20"/>
            <w:szCs w:val="20"/>
          </w:rPr>
          <w:t>https://en.m.wikipedia.org/wiki/List_of_sovereign_debt_crises</w:t>
        </w:r>
      </w:hyperlink>
    </w:p>
    <w:p w14:paraId="3565272E" w14:textId="049CDEC4" w:rsidR="00724D76" w:rsidRPr="003872FD" w:rsidRDefault="00724D76">
      <w:pPr>
        <w:rPr>
          <w:rFonts w:asciiTheme="minorHAnsi" w:hAnsiTheme="minorHAnsi" w:cstheme="minorHAnsi"/>
          <w:color w:val="2F5496" w:themeColor="accent1" w:themeShade="BF"/>
          <w:sz w:val="20"/>
          <w:szCs w:val="20"/>
        </w:rPr>
      </w:pPr>
    </w:p>
    <w:p w14:paraId="111AAA85" w14:textId="0D044964" w:rsidR="00724D76"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25" w:history="1">
        <w:r w:rsidR="00724D76" w:rsidRPr="003872FD">
          <w:rPr>
            <w:rStyle w:val="Hyperlink"/>
            <w:rFonts w:asciiTheme="minorHAnsi" w:hAnsiTheme="minorHAnsi" w:cstheme="minorHAnsi"/>
            <w:color w:val="2F5496" w:themeColor="accent1" w:themeShade="BF"/>
            <w:sz w:val="20"/>
            <w:szCs w:val="20"/>
          </w:rPr>
          <w:t>https://www.bushcenter.org/catalyst/federal-debt/clark-national-debt-through-history/</w:t>
        </w:r>
      </w:hyperlink>
    </w:p>
    <w:p w14:paraId="78804BCE" w14:textId="6CE90CCD" w:rsidR="0016342E" w:rsidRPr="003872FD" w:rsidRDefault="0016342E">
      <w:pPr>
        <w:rPr>
          <w:rFonts w:asciiTheme="minorHAnsi" w:hAnsiTheme="minorHAnsi" w:cstheme="minorHAnsi"/>
          <w:color w:val="2F5496" w:themeColor="accent1" w:themeShade="BF"/>
          <w:sz w:val="20"/>
          <w:szCs w:val="20"/>
        </w:rPr>
      </w:pPr>
    </w:p>
    <w:p w14:paraId="439D1520" w14:textId="1D5FC513" w:rsidR="0016342E"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26" w:history="1">
        <w:r w:rsidR="0016342E" w:rsidRPr="003872FD">
          <w:rPr>
            <w:rStyle w:val="Hyperlink"/>
            <w:rFonts w:asciiTheme="minorHAnsi" w:hAnsiTheme="minorHAnsi" w:cstheme="minorHAnsi"/>
            <w:color w:val="2F5496" w:themeColor="accent1" w:themeShade="BF"/>
            <w:sz w:val="20"/>
            <w:szCs w:val="20"/>
          </w:rPr>
          <w:t>https://www.imf.org/en/Blogs/Articles/2021/12/15/blog-global-debt-reaches-a-record-226-trillion</w:t>
        </w:r>
      </w:hyperlink>
    </w:p>
    <w:p w14:paraId="6A36EF84" w14:textId="6E518DF9" w:rsidR="0016342E" w:rsidRPr="003872FD" w:rsidRDefault="0016342E">
      <w:pPr>
        <w:rPr>
          <w:rFonts w:asciiTheme="minorHAnsi" w:hAnsiTheme="minorHAnsi" w:cstheme="minorHAnsi"/>
          <w:color w:val="2F5496" w:themeColor="accent1" w:themeShade="BF"/>
          <w:sz w:val="20"/>
          <w:szCs w:val="20"/>
        </w:rPr>
      </w:pPr>
    </w:p>
    <w:p w14:paraId="49C07522" w14:textId="1C77F128" w:rsidR="0016342E" w:rsidRPr="003872FD" w:rsidRDefault="00000000" w:rsidP="00453107">
      <w:pPr>
        <w:pStyle w:val="ListParagraph"/>
        <w:numPr>
          <w:ilvl w:val="0"/>
          <w:numId w:val="2"/>
        </w:numPr>
        <w:rPr>
          <w:rStyle w:val="Hyperlink"/>
          <w:rFonts w:asciiTheme="minorHAnsi" w:hAnsiTheme="minorHAnsi" w:cstheme="minorHAnsi"/>
          <w:color w:val="2F5496" w:themeColor="accent1" w:themeShade="BF"/>
          <w:sz w:val="20"/>
          <w:szCs w:val="20"/>
        </w:rPr>
      </w:pPr>
      <w:hyperlink r:id="rId27" w:history="1">
        <w:r w:rsidR="0016342E" w:rsidRPr="003872FD">
          <w:rPr>
            <w:rStyle w:val="Hyperlink"/>
            <w:rFonts w:asciiTheme="minorHAnsi" w:hAnsiTheme="minorHAnsi" w:cstheme="minorHAnsi"/>
            <w:color w:val="2F5496" w:themeColor="accent1" w:themeShade="BF"/>
            <w:sz w:val="20"/>
            <w:szCs w:val="20"/>
          </w:rPr>
          <w:t>https://www.imf.org/en/Blogs/Articles/2022/12/12/riding-the-global-debt-rollercoaster</w:t>
        </w:r>
      </w:hyperlink>
    </w:p>
    <w:p w14:paraId="4CF51DA4" w14:textId="77777777" w:rsidR="00EE1F72" w:rsidRPr="003872FD" w:rsidRDefault="00EE1F72">
      <w:pPr>
        <w:rPr>
          <w:rFonts w:asciiTheme="minorHAnsi" w:hAnsiTheme="minorHAnsi" w:cstheme="minorHAnsi"/>
          <w:color w:val="2F5496" w:themeColor="accent1" w:themeShade="BF"/>
          <w:sz w:val="20"/>
          <w:szCs w:val="20"/>
        </w:rPr>
      </w:pPr>
    </w:p>
    <w:p w14:paraId="536F7505" w14:textId="7674AD51" w:rsidR="0016342E"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28" w:history="1">
        <w:r w:rsidR="00EE1F72" w:rsidRPr="003872FD">
          <w:rPr>
            <w:rStyle w:val="Hyperlink"/>
            <w:rFonts w:asciiTheme="minorHAnsi" w:hAnsiTheme="minorHAnsi" w:cstheme="minorHAnsi"/>
            <w:color w:val="2F5496" w:themeColor="accent1" w:themeShade="BF"/>
            <w:sz w:val="20"/>
            <w:szCs w:val="20"/>
          </w:rPr>
          <w:t>https://documents1.worldbank.org/curated/en/461121468164052711/pdf/The-power-of-public-investment-management-transforming-resources-into-assets-for-growth.pdf</w:t>
        </w:r>
      </w:hyperlink>
    </w:p>
    <w:p w14:paraId="7529EC71" w14:textId="64609A2B" w:rsidR="00EE1F72" w:rsidRPr="003872FD" w:rsidRDefault="00EE1F72">
      <w:pPr>
        <w:rPr>
          <w:rFonts w:asciiTheme="minorHAnsi" w:hAnsiTheme="minorHAnsi" w:cstheme="minorHAnsi"/>
          <w:color w:val="2F5496" w:themeColor="accent1" w:themeShade="BF"/>
          <w:sz w:val="20"/>
          <w:szCs w:val="20"/>
        </w:rPr>
      </w:pPr>
    </w:p>
    <w:bookmarkStart w:id="4" w:name="_Hlk129273483"/>
    <w:p w14:paraId="69074BD8" w14:textId="44DCBB93" w:rsidR="00EE1F72"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r w:rsidRPr="003872FD">
        <w:rPr>
          <w:rFonts w:asciiTheme="minorHAnsi" w:hAnsiTheme="minorHAnsi" w:cstheme="minorHAnsi"/>
          <w:color w:val="2F5496" w:themeColor="accent1" w:themeShade="BF"/>
          <w:sz w:val="20"/>
          <w:szCs w:val="20"/>
        </w:rPr>
        <w:fldChar w:fldCharType="begin"/>
      </w:r>
      <w:r w:rsidRPr="003872FD">
        <w:rPr>
          <w:rFonts w:asciiTheme="minorHAnsi" w:hAnsiTheme="minorHAnsi" w:cstheme="minorHAnsi"/>
          <w:color w:val="2F5496" w:themeColor="accent1" w:themeShade="BF"/>
          <w:sz w:val="20"/>
          <w:szCs w:val="20"/>
        </w:rPr>
        <w:instrText>HYPERLINK "https://en.wikipedia.org/wiki/Druid" \l ":~:text=A%20druid%20was%20a%20member,Druids%20left%20no%20written%20accounts"</w:instrText>
      </w:r>
      <w:r w:rsidRPr="003872FD">
        <w:rPr>
          <w:rFonts w:asciiTheme="minorHAnsi" w:hAnsiTheme="minorHAnsi" w:cstheme="minorHAnsi"/>
          <w:color w:val="2F5496" w:themeColor="accent1" w:themeShade="BF"/>
          <w:sz w:val="20"/>
          <w:szCs w:val="20"/>
        </w:rPr>
      </w:r>
      <w:r w:rsidRPr="003872FD">
        <w:rPr>
          <w:rFonts w:asciiTheme="minorHAnsi" w:hAnsiTheme="minorHAnsi" w:cstheme="minorHAnsi"/>
          <w:color w:val="2F5496" w:themeColor="accent1" w:themeShade="BF"/>
          <w:sz w:val="20"/>
          <w:szCs w:val="20"/>
        </w:rPr>
        <w:fldChar w:fldCharType="separate"/>
      </w:r>
      <w:r w:rsidR="00EE1F72" w:rsidRPr="003872FD">
        <w:rPr>
          <w:rStyle w:val="Hyperlink"/>
          <w:rFonts w:asciiTheme="minorHAnsi" w:hAnsiTheme="minorHAnsi" w:cstheme="minorHAnsi"/>
          <w:color w:val="2F5496" w:themeColor="accent1" w:themeShade="BF"/>
          <w:sz w:val="20"/>
          <w:szCs w:val="20"/>
        </w:rPr>
        <w:t>https://en.wikipedia.org/wiki/Druid#:~:text=A%20druid%20was%20a%20member,Druids%20left%20no%20written%20accounts</w:t>
      </w:r>
      <w:r w:rsidRPr="003872FD">
        <w:rPr>
          <w:rStyle w:val="Hyperlink"/>
          <w:rFonts w:asciiTheme="minorHAnsi" w:hAnsiTheme="minorHAnsi" w:cstheme="minorHAnsi"/>
          <w:color w:val="2F5496" w:themeColor="accent1" w:themeShade="BF"/>
          <w:sz w:val="20"/>
          <w:szCs w:val="20"/>
        </w:rPr>
        <w:fldChar w:fldCharType="end"/>
      </w:r>
      <w:r w:rsidR="00EE1F72" w:rsidRPr="003872FD">
        <w:rPr>
          <w:rFonts w:asciiTheme="minorHAnsi" w:hAnsiTheme="minorHAnsi" w:cstheme="minorHAnsi"/>
          <w:color w:val="2F5496" w:themeColor="accent1" w:themeShade="BF"/>
          <w:sz w:val="20"/>
          <w:szCs w:val="20"/>
        </w:rPr>
        <w:t>.</w:t>
      </w:r>
    </w:p>
    <w:bookmarkEnd w:id="4"/>
    <w:p w14:paraId="6314E106" w14:textId="33098F3A" w:rsidR="00852933" w:rsidRPr="003872FD" w:rsidRDefault="00852933">
      <w:pPr>
        <w:rPr>
          <w:rFonts w:asciiTheme="minorHAnsi" w:hAnsiTheme="minorHAnsi" w:cstheme="minorHAnsi"/>
          <w:color w:val="2F5496" w:themeColor="accent1" w:themeShade="BF"/>
          <w:sz w:val="20"/>
          <w:szCs w:val="20"/>
        </w:rPr>
      </w:pPr>
    </w:p>
    <w:p w14:paraId="10C87B11" w14:textId="0EE8FF80" w:rsidR="00852933"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29" w:anchor=":~:text=The%20financial%20crisis%20started%20in,many%20Southeast%20Asian%20countries%20collapsed" w:history="1">
        <w:r w:rsidR="00852933" w:rsidRPr="003872FD">
          <w:rPr>
            <w:rStyle w:val="Hyperlink"/>
            <w:rFonts w:asciiTheme="minorHAnsi" w:hAnsiTheme="minorHAnsi" w:cstheme="minorHAnsi"/>
            <w:color w:val="2F5496" w:themeColor="accent1" w:themeShade="BF"/>
            <w:sz w:val="20"/>
            <w:szCs w:val="20"/>
          </w:rPr>
          <w:t>https://corporatefinanceinstitute.com/resources/economics/asian-financial-crisis/#:~:text=The%20financial%20crisis%20started%20in,many%20Southeast%20Asian%20countries%20collapsed</w:t>
        </w:r>
      </w:hyperlink>
      <w:r w:rsidR="00852933" w:rsidRPr="003872FD">
        <w:rPr>
          <w:rFonts w:asciiTheme="minorHAnsi" w:hAnsiTheme="minorHAnsi" w:cstheme="minorHAnsi"/>
          <w:color w:val="2F5496" w:themeColor="accent1" w:themeShade="BF"/>
          <w:sz w:val="20"/>
          <w:szCs w:val="20"/>
        </w:rPr>
        <w:t>.</w:t>
      </w:r>
    </w:p>
    <w:p w14:paraId="2A074C03" w14:textId="77777777" w:rsidR="008816A4" w:rsidRPr="003872FD" w:rsidRDefault="008816A4" w:rsidP="008816A4">
      <w:pPr>
        <w:pStyle w:val="ListParagraph"/>
        <w:rPr>
          <w:rFonts w:asciiTheme="minorHAnsi" w:hAnsiTheme="minorHAnsi" w:cstheme="minorHAnsi"/>
          <w:color w:val="2F5496" w:themeColor="accent1" w:themeShade="BF"/>
          <w:sz w:val="20"/>
          <w:szCs w:val="20"/>
        </w:rPr>
      </w:pPr>
    </w:p>
    <w:p w14:paraId="1B9E7BFD" w14:textId="6BE0684B" w:rsidR="008816A4"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30" w:history="1">
        <w:r w:rsidR="008816A4" w:rsidRPr="003872FD">
          <w:rPr>
            <w:rStyle w:val="Hyperlink"/>
            <w:rFonts w:asciiTheme="minorHAnsi" w:hAnsiTheme="minorHAnsi" w:cstheme="minorHAnsi"/>
            <w:color w:val="2F5496" w:themeColor="accent1" w:themeShade="BF"/>
            <w:sz w:val="20"/>
            <w:szCs w:val="20"/>
          </w:rPr>
          <w:t>https://www.blackrock.com/corporate/insights/blackrock-investment-institute</w:t>
        </w:r>
      </w:hyperlink>
    </w:p>
    <w:p w14:paraId="1B0DF5A4" w14:textId="77777777" w:rsidR="008816A4" w:rsidRPr="003872FD" w:rsidRDefault="008816A4" w:rsidP="008816A4">
      <w:pPr>
        <w:pStyle w:val="ListParagraph"/>
        <w:rPr>
          <w:rFonts w:asciiTheme="minorHAnsi" w:hAnsiTheme="minorHAnsi" w:cstheme="minorHAnsi"/>
          <w:color w:val="2F5496" w:themeColor="accent1" w:themeShade="BF"/>
          <w:sz w:val="20"/>
          <w:szCs w:val="20"/>
        </w:rPr>
      </w:pPr>
    </w:p>
    <w:p w14:paraId="03644B3F" w14:textId="167B73AB" w:rsidR="008816A4" w:rsidRPr="003872FD" w:rsidRDefault="00000000" w:rsidP="00453107">
      <w:pPr>
        <w:pStyle w:val="ListParagraph"/>
        <w:numPr>
          <w:ilvl w:val="0"/>
          <w:numId w:val="2"/>
        </w:numPr>
        <w:rPr>
          <w:rFonts w:asciiTheme="minorHAnsi" w:hAnsiTheme="minorHAnsi" w:cstheme="minorHAnsi"/>
          <w:color w:val="2F5496" w:themeColor="accent1" w:themeShade="BF"/>
          <w:sz w:val="20"/>
          <w:szCs w:val="20"/>
        </w:rPr>
      </w:pPr>
      <w:hyperlink r:id="rId31" w:history="1">
        <w:r w:rsidR="00683B48" w:rsidRPr="003872FD">
          <w:rPr>
            <w:rStyle w:val="Hyperlink"/>
            <w:rFonts w:asciiTheme="minorHAnsi" w:hAnsiTheme="minorHAnsi" w:cstheme="minorHAnsi"/>
            <w:color w:val="2F5496" w:themeColor="accent1" w:themeShade="BF"/>
            <w:sz w:val="20"/>
            <w:szCs w:val="20"/>
          </w:rPr>
          <w:t>https://www.bayes.city.ac.uk/faculties-and-research/centres/camr</w:t>
        </w:r>
      </w:hyperlink>
    </w:p>
    <w:p w14:paraId="19112B75" w14:textId="77777777" w:rsidR="00683B48" w:rsidRPr="003872FD" w:rsidRDefault="00683B48" w:rsidP="00683B48">
      <w:pPr>
        <w:pStyle w:val="ListParagraph"/>
        <w:rPr>
          <w:rFonts w:asciiTheme="minorHAnsi" w:hAnsiTheme="minorHAnsi" w:cstheme="minorHAnsi"/>
          <w:color w:val="2F5496" w:themeColor="accent1" w:themeShade="BF"/>
          <w:sz w:val="20"/>
          <w:szCs w:val="20"/>
        </w:rPr>
      </w:pPr>
    </w:p>
    <w:p w14:paraId="7460293A" w14:textId="21818DA8" w:rsidR="00852933" w:rsidRPr="003872FD" w:rsidRDefault="00000000" w:rsidP="00683B48">
      <w:pPr>
        <w:pStyle w:val="ListParagraph"/>
        <w:numPr>
          <w:ilvl w:val="0"/>
          <w:numId w:val="2"/>
        </w:numPr>
        <w:rPr>
          <w:rFonts w:asciiTheme="minorHAnsi" w:hAnsiTheme="minorHAnsi" w:cstheme="minorHAnsi"/>
          <w:color w:val="2F5496" w:themeColor="accent1" w:themeShade="BF"/>
          <w:sz w:val="20"/>
          <w:szCs w:val="20"/>
        </w:rPr>
      </w:pPr>
      <w:hyperlink r:id="rId32" w:history="1">
        <w:r w:rsidR="00683B48" w:rsidRPr="003872FD">
          <w:rPr>
            <w:rStyle w:val="Hyperlink"/>
            <w:rFonts w:asciiTheme="minorHAnsi" w:hAnsiTheme="minorHAnsi" w:cstheme="minorHAnsi"/>
            <w:color w:val="2F5496" w:themeColor="accent1" w:themeShade="BF"/>
            <w:sz w:val="20"/>
            <w:szCs w:val="20"/>
          </w:rPr>
          <w:t>https://www.cfainstitute.org/en/research/foundation</w:t>
        </w:r>
      </w:hyperlink>
    </w:p>
    <w:p w14:paraId="02243CCD" w14:textId="77777777" w:rsidR="00683B48" w:rsidRPr="003872FD" w:rsidRDefault="00683B48" w:rsidP="00683B48">
      <w:pPr>
        <w:pStyle w:val="ListParagraph"/>
        <w:rPr>
          <w:rFonts w:asciiTheme="minorHAnsi" w:hAnsiTheme="minorHAnsi" w:cstheme="minorHAnsi"/>
          <w:color w:val="2F5496" w:themeColor="accent1" w:themeShade="BF"/>
          <w:sz w:val="20"/>
          <w:szCs w:val="20"/>
        </w:rPr>
      </w:pPr>
    </w:p>
    <w:p w14:paraId="0DE0EB06" w14:textId="039DB569" w:rsidR="00683B48" w:rsidRPr="003872FD" w:rsidRDefault="00000000" w:rsidP="00683B48">
      <w:pPr>
        <w:pStyle w:val="ListParagraph"/>
        <w:numPr>
          <w:ilvl w:val="0"/>
          <w:numId w:val="2"/>
        </w:numPr>
        <w:rPr>
          <w:rFonts w:asciiTheme="minorHAnsi" w:hAnsiTheme="minorHAnsi" w:cstheme="minorHAnsi"/>
          <w:color w:val="2F5496" w:themeColor="accent1" w:themeShade="BF"/>
          <w:sz w:val="20"/>
          <w:szCs w:val="20"/>
        </w:rPr>
      </w:pPr>
      <w:hyperlink r:id="rId33" w:history="1">
        <w:r w:rsidR="00683B48" w:rsidRPr="003872FD">
          <w:rPr>
            <w:rStyle w:val="Hyperlink"/>
            <w:rFonts w:asciiTheme="minorHAnsi" w:hAnsiTheme="minorHAnsi" w:cstheme="minorHAnsi"/>
            <w:color w:val="2F5496" w:themeColor="accent1" w:themeShade="BF"/>
            <w:sz w:val="20"/>
            <w:szCs w:val="20"/>
          </w:rPr>
          <w:t>https://www.london.edu/faculty-and-research/aqr-asset-management-institute</w:t>
        </w:r>
      </w:hyperlink>
    </w:p>
    <w:p w14:paraId="54453411" w14:textId="77777777" w:rsidR="00683B48" w:rsidRPr="003872FD" w:rsidRDefault="00683B48" w:rsidP="00683B48">
      <w:pPr>
        <w:pStyle w:val="ListParagraph"/>
        <w:rPr>
          <w:rFonts w:asciiTheme="minorHAnsi" w:hAnsiTheme="minorHAnsi" w:cstheme="minorHAnsi"/>
          <w:color w:val="2F5496" w:themeColor="accent1" w:themeShade="BF"/>
          <w:sz w:val="20"/>
          <w:szCs w:val="20"/>
        </w:rPr>
      </w:pPr>
    </w:p>
    <w:p w14:paraId="2C8A57F9" w14:textId="7F6B1977" w:rsidR="00683B48" w:rsidRPr="003872FD" w:rsidRDefault="00000000" w:rsidP="00683B48">
      <w:pPr>
        <w:pStyle w:val="ListParagraph"/>
        <w:numPr>
          <w:ilvl w:val="0"/>
          <w:numId w:val="2"/>
        </w:numPr>
        <w:rPr>
          <w:rFonts w:asciiTheme="minorHAnsi" w:hAnsiTheme="minorHAnsi" w:cstheme="minorHAnsi"/>
          <w:color w:val="2F5496" w:themeColor="accent1" w:themeShade="BF"/>
          <w:sz w:val="20"/>
          <w:szCs w:val="20"/>
        </w:rPr>
      </w:pPr>
      <w:hyperlink r:id="rId34" w:history="1">
        <w:r w:rsidR="00683B48" w:rsidRPr="003872FD">
          <w:rPr>
            <w:rStyle w:val="Hyperlink"/>
            <w:rFonts w:asciiTheme="minorHAnsi" w:hAnsiTheme="minorHAnsi" w:cstheme="minorHAnsi"/>
            <w:color w:val="2F5496" w:themeColor="accent1" w:themeShade="BF"/>
            <w:sz w:val="20"/>
            <w:szCs w:val="20"/>
          </w:rPr>
          <w:t>https://www.pm-research.com/</w:t>
        </w:r>
      </w:hyperlink>
    </w:p>
    <w:p w14:paraId="4ABCDB12" w14:textId="77777777" w:rsidR="00683B48" w:rsidRPr="003872FD" w:rsidRDefault="00683B48" w:rsidP="00683B48">
      <w:pPr>
        <w:pStyle w:val="ListParagraph"/>
        <w:rPr>
          <w:rFonts w:asciiTheme="minorHAnsi" w:hAnsiTheme="minorHAnsi" w:cstheme="minorHAnsi"/>
          <w:color w:val="2F5496" w:themeColor="accent1" w:themeShade="BF"/>
          <w:sz w:val="20"/>
          <w:szCs w:val="20"/>
        </w:rPr>
      </w:pPr>
    </w:p>
    <w:p w14:paraId="307BCE3B" w14:textId="15899AB4" w:rsidR="00683B48" w:rsidRPr="003872FD" w:rsidRDefault="00000000" w:rsidP="00683B48">
      <w:pPr>
        <w:pStyle w:val="ListParagraph"/>
        <w:numPr>
          <w:ilvl w:val="0"/>
          <w:numId w:val="2"/>
        </w:numPr>
        <w:rPr>
          <w:rFonts w:asciiTheme="minorHAnsi" w:hAnsiTheme="minorHAnsi" w:cstheme="minorHAnsi"/>
          <w:color w:val="2F5496" w:themeColor="accent1" w:themeShade="BF"/>
          <w:sz w:val="20"/>
          <w:szCs w:val="20"/>
        </w:rPr>
      </w:pPr>
      <w:hyperlink r:id="rId35" w:history="1">
        <w:r w:rsidR="002D4192" w:rsidRPr="003872FD">
          <w:rPr>
            <w:rStyle w:val="Hyperlink"/>
            <w:rFonts w:asciiTheme="minorHAnsi" w:hAnsiTheme="minorHAnsi" w:cstheme="minorHAnsi"/>
            <w:color w:val="2F5496" w:themeColor="accent1" w:themeShade="BF"/>
            <w:sz w:val="20"/>
            <w:szCs w:val="20"/>
          </w:rPr>
          <w:t>https://blockworks.co/category/finance</w:t>
        </w:r>
      </w:hyperlink>
    </w:p>
    <w:p w14:paraId="5B00BA24" w14:textId="77777777" w:rsidR="002D4192" w:rsidRPr="003872FD" w:rsidRDefault="002D4192" w:rsidP="002D4192">
      <w:pPr>
        <w:pStyle w:val="ListParagraph"/>
        <w:rPr>
          <w:rFonts w:asciiTheme="minorHAnsi" w:hAnsiTheme="minorHAnsi" w:cstheme="minorHAnsi"/>
          <w:color w:val="2F5496" w:themeColor="accent1" w:themeShade="BF"/>
          <w:sz w:val="20"/>
          <w:szCs w:val="20"/>
        </w:rPr>
      </w:pPr>
    </w:p>
    <w:p w14:paraId="185ADDB1" w14:textId="548F4E2A" w:rsidR="002D4192" w:rsidRPr="003872FD" w:rsidRDefault="00000000" w:rsidP="00683B48">
      <w:pPr>
        <w:pStyle w:val="ListParagraph"/>
        <w:numPr>
          <w:ilvl w:val="0"/>
          <w:numId w:val="2"/>
        </w:numPr>
        <w:rPr>
          <w:rFonts w:asciiTheme="minorHAnsi" w:hAnsiTheme="minorHAnsi" w:cstheme="minorHAnsi"/>
          <w:color w:val="2F5496" w:themeColor="accent1" w:themeShade="BF"/>
          <w:sz w:val="20"/>
          <w:szCs w:val="20"/>
        </w:rPr>
      </w:pPr>
      <w:hyperlink r:id="rId36" w:history="1">
        <w:r w:rsidR="00F00766" w:rsidRPr="003872FD">
          <w:rPr>
            <w:rStyle w:val="Hyperlink"/>
            <w:rFonts w:asciiTheme="minorHAnsi" w:hAnsiTheme="minorHAnsi" w:cstheme="minorHAnsi"/>
            <w:color w:val="2F5496" w:themeColor="accent1" w:themeShade="BF"/>
            <w:sz w:val="20"/>
            <w:szCs w:val="20"/>
          </w:rPr>
          <w:t>https://www.investmentcouncil.org/</w:t>
        </w:r>
      </w:hyperlink>
    </w:p>
    <w:p w14:paraId="18B67747" w14:textId="77777777" w:rsidR="00F00766" w:rsidRPr="003872FD" w:rsidRDefault="00F00766" w:rsidP="00F00766">
      <w:pPr>
        <w:pStyle w:val="ListParagraph"/>
        <w:rPr>
          <w:rFonts w:asciiTheme="minorHAnsi" w:hAnsiTheme="minorHAnsi" w:cstheme="minorHAnsi"/>
          <w:color w:val="2F5496" w:themeColor="accent1" w:themeShade="BF"/>
          <w:sz w:val="20"/>
          <w:szCs w:val="20"/>
        </w:rPr>
      </w:pPr>
    </w:p>
    <w:p w14:paraId="09C5CFB2" w14:textId="0E5A2C46" w:rsidR="00F00766" w:rsidRPr="003872FD" w:rsidRDefault="00000000" w:rsidP="00683B48">
      <w:pPr>
        <w:pStyle w:val="ListParagraph"/>
        <w:numPr>
          <w:ilvl w:val="0"/>
          <w:numId w:val="2"/>
        </w:numPr>
        <w:rPr>
          <w:rStyle w:val="Hyperlink"/>
          <w:rFonts w:asciiTheme="minorHAnsi" w:hAnsiTheme="minorHAnsi" w:cstheme="minorHAnsi"/>
          <w:color w:val="2F5496" w:themeColor="accent1" w:themeShade="BF"/>
          <w:sz w:val="20"/>
          <w:szCs w:val="20"/>
          <w:u w:val="none"/>
        </w:rPr>
      </w:pPr>
      <w:hyperlink r:id="rId37" w:history="1">
        <w:r w:rsidR="00B0576C" w:rsidRPr="003872FD">
          <w:rPr>
            <w:rStyle w:val="Hyperlink"/>
            <w:rFonts w:asciiTheme="minorHAnsi" w:hAnsiTheme="minorHAnsi" w:cstheme="minorHAnsi"/>
            <w:color w:val="2F5496" w:themeColor="accent1" w:themeShade="BF"/>
            <w:sz w:val="20"/>
            <w:szCs w:val="20"/>
          </w:rPr>
          <w:t>https://www.oecd.org/daf/inv/investment-policy/PFI-advice-to-action.pdf</w:t>
        </w:r>
      </w:hyperlink>
    </w:p>
    <w:p w14:paraId="0E947700" w14:textId="77777777" w:rsidR="008B245D" w:rsidRPr="003872FD" w:rsidRDefault="008B245D" w:rsidP="008B245D">
      <w:pPr>
        <w:pStyle w:val="ListParagraph"/>
        <w:rPr>
          <w:rFonts w:asciiTheme="minorHAnsi" w:hAnsiTheme="minorHAnsi" w:cstheme="minorHAnsi"/>
          <w:color w:val="2F5496" w:themeColor="accent1" w:themeShade="BF"/>
          <w:sz w:val="20"/>
          <w:szCs w:val="20"/>
        </w:rPr>
      </w:pPr>
    </w:p>
    <w:bookmarkStart w:id="5" w:name="_Hlk129431052"/>
    <w:bookmarkStart w:id="6" w:name="_Hlk129434349"/>
    <w:p w14:paraId="47CDEE99" w14:textId="1D9C367C" w:rsidR="006F3EDC" w:rsidRDefault="006F3EDC" w:rsidP="006F3EDC">
      <w:pPr>
        <w:pStyle w:val="ListParagraph"/>
        <w:numPr>
          <w:ilvl w:val="0"/>
          <w:numId w:val="2"/>
        </w:numPr>
        <w:rPr>
          <w:rFonts w:asciiTheme="minorHAnsi" w:hAnsiTheme="minorHAnsi" w:cstheme="minorHAnsi"/>
          <w:color w:val="2F5496" w:themeColor="accent1" w:themeShade="BF"/>
          <w:sz w:val="20"/>
          <w:szCs w:val="20"/>
        </w:rPr>
      </w:pPr>
      <w:r w:rsidRPr="006F3EDC">
        <w:rPr>
          <w:rFonts w:asciiTheme="minorHAnsi" w:hAnsiTheme="minorHAnsi" w:cstheme="minorHAnsi"/>
          <w:color w:val="2F5496" w:themeColor="accent1" w:themeShade="BF"/>
          <w:sz w:val="20"/>
          <w:szCs w:val="20"/>
        </w:rPr>
        <w:fldChar w:fldCharType="begin"/>
      </w:r>
      <w:r w:rsidRPr="006F3EDC">
        <w:rPr>
          <w:rFonts w:asciiTheme="minorHAnsi" w:hAnsiTheme="minorHAnsi" w:cstheme="minorHAnsi"/>
          <w:color w:val="2F5496" w:themeColor="accent1" w:themeShade="BF"/>
          <w:sz w:val="20"/>
          <w:szCs w:val="20"/>
        </w:rPr>
        <w:instrText xml:space="preserve"> HYPERLINK "https://www.gdf.io/about/" </w:instrText>
      </w:r>
      <w:r w:rsidRPr="006F3EDC">
        <w:rPr>
          <w:rFonts w:asciiTheme="minorHAnsi" w:hAnsiTheme="minorHAnsi" w:cstheme="minorHAnsi"/>
          <w:color w:val="2F5496" w:themeColor="accent1" w:themeShade="BF"/>
          <w:sz w:val="20"/>
          <w:szCs w:val="20"/>
        </w:rPr>
        <w:fldChar w:fldCharType="separate"/>
      </w:r>
      <w:r w:rsidRPr="006F3EDC">
        <w:rPr>
          <w:rStyle w:val="Hyperlink"/>
          <w:rFonts w:asciiTheme="minorHAnsi" w:hAnsiTheme="minorHAnsi" w:cstheme="minorHAnsi"/>
          <w:color w:val="2F5496" w:themeColor="accent1" w:themeShade="BF"/>
          <w:sz w:val="20"/>
          <w:szCs w:val="20"/>
        </w:rPr>
        <w:t>https://www.gdf.io/about/</w:t>
      </w:r>
      <w:r w:rsidRPr="006F3EDC">
        <w:rPr>
          <w:rFonts w:asciiTheme="minorHAnsi" w:hAnsiTheme="minorHAnsi" w:cstheme="minorHAnsi"/>
          <w:color w:val="2F5496" w:themeColor="accent1" w:themeShade="BF"/>
          <w:sz w:val="20"/>
          <w:szCs w:val="20"/>
        </w:rPr>
        <w:fldChar w:fldCharType="end"/>
      </w:r>
      <w:r w:rsidRPr="006F3EDC">
        <w:rPr>
          <w:rFonts w:asciiTheme="minorHAnsi" w:hAnsiTheme="minorHAnsi" w:cstheme="minorHAnsi"/>
          <w:color w:val="2F5496" w:themeColor="accent1" w:themeShade="BF"/>
          <w:sz w:val="20"/>
          <w:szCs w:val="20"/>
        </w:rPr>
        <w:t xml:space="preserve"> </w:t>
      </w:r>
    </w:p>
    <w:p w14:paraId="5FF027D1" w14:textId="77777777" w:rsidR="006F3EDC" w:rsidRPr="006F3EDC" w:rsidRDefault="006F3EDC" w:rsidP="006F3EDC">
      <w:pPr>
        <w:pStyle w:val="ListParagraph"/>
        <w:rPr>
          <w:rFonts w:asciiTheme="minorHAnsi" w:hAnsiTheme="minorHAnsi" w:cstheme="minorHAnsi"/>
          <w:color w:val="2F5496" w:themeColor="accent1" w:themeShade="BF"/>
          <w:sz w:val="20"/>
          <w:szCs w:val="20"/>
        </w:rPr>
      </w:pPr>
    </w:p>
    <w:bookmarkEnd w:id="6"/>
    <w:p w14:paraId="346129FC" w14:textId="18D5AAB9" w:rsidR="008B245D" w:rsidRPr="003872FD" w:rsidRDefault="003872FD" w:rsidP="00683B48">
      <w:pPr>
        <w:pStyle w:val="ListParagraph"/>
        <w:numPr>
          <w:ilvl w:val="0"/>
          <w:numId w:val="2"/>
        </w:numPr>
        <w:rPr>
          <w:rFonts w:asciiTheme="minorHAnsi" w:hAnsiTheme="minorHAnsi" w:cstheme="minorHAnsi"/>
          <w:color w:val="2F5496" w:themeColor="accent1" w:themeShade="BF"/>
          <w:sz w:val="20"/>
          <w:szCs w:val="20"/>
        </w:rPr>
      </w:pPr>
      <w:r w:rsidRPr="003872FD">
        <w:rPr>
          <w:rFonts w:asciiTheme="minorHAnsi" w:hAnsiTheme="minorHAnsi" w:cstheme="minorHAnsi"/>
          <w:color w:val="2F5496" w:themeColor="accent1" w:themeShade="BF"/>
          <w:sz w:val="20"/>
          <w:szCs w:val="20"/>
        </w:rPr>
        <w:fldChar w:fldCharType="begin"/>
      </w:r>
      <w:r w:rsidRPr="003872FD">
        <w:rPr>
          <w:rFonts w:asciiTheme="minorHAnsi" w:hAnsiTheme="minorHAnsi" w:cstheme="minorHAnsi"/>
          <w:color w:val="2F5496" w:themeColor="accent1" w:themeShade="BF"/>
          <w:sz w:val="20"/>
          <w:szCs w:val="20"/>
        </w:rPr>
        <w:instrText xml:space="preserve"> HYPERLINK "</w:instrText>
      </w:r>
      <w:r w:rsidRPr="003872FD">
        <w:rPr>
          <w:rFonts w:asciiTheme="minorHAnsi" w:hAnsiTheme="minorHAnsi" w:cstheme="minorHAnsi"/>
          <w:color w:val="2F5496" w:themeColor="accent1" w:themeShade="BF"/>
          <w:sz w:val="20"/>
          <w:szCs w:val="20"/>
        </w:rPr>
        <w:instrText>https://dfcrc.com.au/</w:instrText>
      </w:r>
      <w:r w:rsidRPr="003872FD">
        <w:rPr>
          <w:rFonts w:asciiTheme="minorHAnsi" w:hAnsiTheme="minorHAnsi" w:cstheme="minorHAnsi"/>
          <w:color w:val="2F5496" w:themeColor="accent1" w:themeShade="BF"/>
          <w:sz w:val="20"/>
          <w:szCs w:val="20"/>
        </w:rPr>
        <w:instrText xml:space="preserve">" </w:instrText>
      </w:r>
      <w:r w:rsidRPr="003872FD">
        <w:rPr>
          <w:rFonts w:asciiTheme="minorHAnsi" w:hAnsiTheme="minorHAnsi" w:cstheme="minorHAnsi"/>
          <w:color w:val="2F5496" w:themeColor="accent1" w:themeShade="BF"/>
          <w:sz w:val="20"/>
          <w:szCs w:val="20"/>
        </w:rPr>
        <w:fldChar w:fldCharType="separate"/>
      </w:r>
      <w:r w:rsidRPr="003872FD">
        <w:rPr>
          <w:rStyle w:val="Hyperlink"/>
          <w:rFonts w:asciiTheme="minorHAnsi" w:hAnsiTheme="minorHAnsi" w:cstheme="minorHAnsi"/>
          <w:color w:val="2F5496" w:themeColor="accent1" w:themeShade="BF"/>
          <w:sz w:val="20"/>
          <w:szCs w:val="20"/>
        </w:rPr>
        <w:t>https://dfcrc.com.au/</w:t>
      </w:r>
      <w:r w:rsidRPr="003872FD">
        <w:rPr>
          <w:rFonts w:asciiTheme="minorHAnsi" w:hAnsiTheme="minorHAnsi" w:cstheme="minorHAnsi"/>
          <w:color w:val="2F5496" w:themeColor="accent1" w:themeShade="BF"/>
          <w:sz w:val="20"/>
          <w:szCs w:val="20"/>
        </w:rPr>
        <w:fldChar w:fldCharType="end"/>
      </w:r>
    </w:p>
    <w:bookmarkEnd w:id="5"/>
    <w:p w14:paraId="580339C5" w14:textId="77777777" w:rsidR="003872FD" w:rsidRPr="003872FD" w:rsidRDefault="003872FD" w:rsidP="003872FD">
      <w:pPr>
        <w:pStyle w:val="ListParagraph"/>
        <w:rPr>
          <w:rFonts w:asciiTheme="minorHAnsi" w:hAnsiTheme="minorHAnsi" w:cstheme="minorHAnsi"/>
          <w:color w:val="2F5496" w:themeColor="accent1" w:themeShade="BF"/>
          <w:sz w:val="20"/>
          <w:szCs w:val="20"/>
        </w:rPr>
      </w:pPr>
    </w:p>
    <w:p w14:paraId="108BEA4A" w14:textId="77777777" w:rsidR="00B0576C" w:rsidRPr="00B0576C" w:rsidRDefault="00B0576C" w:rsidP="00B0576C">
      <w:pPr>
        <w:pStyle w:val="ListParagraph"/>
        <w:rPr>
          <w:rFonts w:ascii="Palatino Linotype" w:hAnsi="Palatino Linotype"/>
        </w:rPr>
      </w:pPr>
    </w:p>
    <w:p w14:paraId="5AE033B4" w14:textId="77777777" w:rsidR="00B0576C" w:rsidRPr="00683B48" w:rsidRDefault="00B0576C" w:rsidP="00B0576C">
      <w:pPr>
        <w:pStyle w:val="ListParagraph"/>
        <w:rPr>
          <w:rFonts w:ascii="Palatino Linotype" w:hAnsi="Palatino Linotype"/>
        </w:rPr>
      </w:pPr>
    </w:p>
    <w:p w14:paraId="4E04A0D3" w14:textId="0D0430FC" w:rsidR="00EE1F72" w:rsidRDefault="00B0576C" w:rsidP="00B0576C">
      <w:pPr>
        <w:jc w:val="center"/>
        <w:rPr>
          <w:rFonts w:ascii="Palatino Linotype" w:hAnsi="Palatino Linotype"/>
        </w:rPr>
      </w:pPr>
      <w:r>
        <w:rPr>
          <w:rFonts w:ascii="Palatino Linotype" w:hAnsi="Palatino Linotype"/>
        </w:rPr>
        <w:t>***</w:t>
      </w:r>
    </w:p>
    <w:p w14:paraId="7B9CF7D6" w14:textId="77777777" w:rsidR="00EE1F72" w:rsidRDefault="00EE1F72">
      <w:pPr>
        <w:rPr>
          <w:rFonts w:ascii="Palatino Linotype" w:hAnsi="Palatino Linotype"/>
        </w:rPr>
      </w:pPr>
    </w:p>
    <w:p w14:paraId="0C996A50" w14:textId="77777777" w:rsidR="0016342E" w:rsidRPr="00D5181F" w:rsidRDefault="0016342E">
      <w:pPr>
        <w:rPr>
          <w:rFonts w:ascii="Palatino Linotype" w:hAnsi="Palatino Linotype"/>
        </w:rPr>
      </w:pPr>
    </w:p>
    <w:sectPr w:rsidR="0016342E" w:rsidRPr="00D5181F">
      <w:headerReference w:type="default"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D1CBD" w14:textId="77777777" w:rsidR="008F30B3" w:rsidRDefault="008F30B3" w:rsidP="005076DF">
      <w:r>
        <w:separator/>
      </w:r>
    </w:p>
  </w:endnote>
  <w:endnote w:type="continuationSeparator" w:id="0">
    <w:p w14:paraId="0370FD59" w14:textId="77777777" w:rsidR="008F30B3" w:rsidRDefault="008F30B3" w:rsidP="0050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arajita">
    <w:altName w:val="Aparajita"/>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927910"/>
      <w:docPartObj>
        <w:docPartGallery w:val="Page Numbers (Bottom of Page)"/>
        <w:docPartUnique/>
      </w:docPartObj>
    </w:sdtPr>
    <w:sdtContent>
      <w:sdt>
        <w:sdtPr>
          <w:rPr>
            <w:rFonts w:ascii="Palatino Linotype" w:hAnsi="Palatino Linotype"/>
            <w:sz w:val="18"/>
            <w:szCs w:val="18"/>
          </w:rPr>
          <w:id w:val="-1769616900"/>
          <w:docPartObj>
            <w:docPartGallery w:val="Page Numbers (Top of Page)"/>
            <w:docPartUnique/>
          </w:docPartObj>
        </w:sdtPr>
        <w:sdtEndPr>
          <w:rPr>
            <w:rFonts w:ascii="Calibri" w:hAnsi="Calibri"/>
            <w:sz w:val="22"/>
            <w:szCs w:val="22"/>
          </w:rPr>
        </w:sdtEndPr>
        <w:sdtContent>
          <w:p w14:paraId="0FBB2586" w14:textId="7132151C" w:rsidR="001548B2" w:rsidRPr="001548B2" w:rsidRDefault="00905542" w:rsidP="001548B2">
            <w:pPr>
              <w:pStyle w:val="Footer"/>
              <w:jc w:val="center"/>
              <w:rPr>
                <w:rFonts w:ascii="Palatino Linotype" w:hAnsi="Palatino Linotype" w:cs="Aparajita"/>
                <w:i/>
                <w:iCs/>
                <w:sz w:val="18"/>
                <w:szCs w:val="18"/>
              </w:rPr>
            </w:pPr>
            <w:r w:rsidRPr="001548B2">
              <w:rPr>
                <w:rFonts w:ascii="Palatino Linotype" w:hAnsi="Palatino Linotype" w:cs="Aparajita"/>
                <w:i/>
                <w:iCs/>
                <w:sz w:val="18"/>
                <w:szCs w:val="18"/>
              </w:rPr>
              <w:t xml:space="preserve">by Scott A J MacDonald…. </w:t>
            </w:r>
            <w:hyperlink r:id="rId1" w:history="1">
              <w:r w:rsidRPr="001548B2">
                <w:rPr>
                  <w:rStyle w:val="Hyperlink"/>
                  <w:rFonts w:ascii="Palatino Linotype" w:hAnsi="Palatino Linotype" w:cs="Aparajita"/>
                  <w:i/>
                  <w:iCs/>
                  <w:sz w:val="18"/>
                  <w:szCs w:val="18"/>
                </w:rPr>
                <w:t>saj@maccapital.global</w:t>
              </w:r>
            </w:hyperlink>
            <w:r w:rsidRPr="001548B2">
              <w:rPr>
                <w:rFonts w:ascii="Palatino Linotype" w:hAnsi="Palatino Linotype" w:cs="Aparajita"/>
                <w:i/>
                <w:iCs/>
                <w:sz w:val="18"/>
                <w:szCs w:val="18"/>
              </w:rPr>
              <w:t xml:space="preserve">  </w:t>
            </w:r>
            <w:r w:rsidR="001548B2" w:rsidRPr="001548B2">
              <w:rPr>
                <w:rFonts w:ascii="Palatino Linotype" w:hAnsi="Palatino Linotype" w:cs="Aparajita"/>
                <w:i/>
                <w:iCs/>
                <w:sz w:val="18"/>
                <w:szCs w:val="18"/>
              </w:rPr>
              <w:t xml:space="preserve">All rights Reserved. Copyright March </w:t>
            </w:r>
            <w:r w:rsidR="001548B2">
              <w:rPr>
                <w:rFonts w:ascii="Palatino Linotype" w:hAnsi="Palatino Linotype" w:cs="Aparajita"/>
                <w:i/>
                <w:iCs/>
                <w:sz w:val="18"/>
                <w:szCs w:val="18"/>
              </w:rPr>
              <w:t>8</w:t>
            </w:r>
            <w:r w:rsidR="001548B2" w:rsidRPr="001548B2">
              <w:rPr>
                <w:rFonts w:ascii="Palatino Linotype" w:hAnsi="Palatino Linotype" w:cs="Aparajita"/>
                <w:i/>
                <w:iCs/>
                <w:sz w:val="18"/>
                <w:szCs w:val="18"/>
              </w:rPr>
              <w:t>, 2023</w:t>
            </w:r>
          </w:p>
          <w:p w14:paraId="6B42336C" w14:textId="5333703F" w:rsidR="005076DF" w:rsidRDefault="001548B2" w:rsidP="001548B2">
            <w:pPr>
              <w:pStyle w:val="Footer"/>
              <w:jc w:val="center"/>
            </w:pPr>
            <w:r>
              <w:rPr>
                <w:rFonts w:ascii="Palatino Linotype" w:hAnsi="Palatino Linotype" w:cs="Aparajita"/>
                <w:i/>
                <w:iCs/>
                <w:sz w:val="18"/>
                <w:szCs w:val="18"/>
              </w:rPr>
              <w:tab/>
            </w:r>
            <w:r w:rsidRPr="001548B2">
              <w:rPr>
                <w:rFonts w:ascii="Palatino Linotype" w:hAnsi="Palatino Linotype" w:cs="Aparajita"/>
                <w:i/>
                <w:iCs/>
                <w:sz w:val="18"/>
                <w:szCs w:val="18"/>
              </w:rPr>
              <w:t>MacCapital Global Pty L</w:t>
            </w:r>
            <w:r w:rsidR="004D3E08">
              <w:rPr>
                <w:rFonts w:ascii="Palatino Linotype" w:hAnsi="Palatino Linotype" w:cs="Aparajita"/>
                <w:i/>
                <w:iCs/>
                <w:sz w:val="18"/>
                <w:szCs w:val="18"/>
              </w:rPr>
              <w:t>imited</w:t>
            </w:r>
            <w:r w:rsidRPr="001548B2">
              <w:rPr>
                <w:rFonts w:ascii="Palatino Linotype" w:hAnsi="Palatino Linotype" w:cs="Aparajita"/>
                <w:i/>
                <w:iCs/>
                <w:sz w:val="18"/>
                <w:szCs w:val="18"/>
              </w:rPr>
              <w:t xml:space="preserve"> ABN: 84 100 794 901.</w:t>
            </w:r>
            <w:r>
              <w:rPr>
                <w:rFonts w:ascii="Aparajita" w:hAnsi="Aparajita" w:cs="Aparajita"/>
                <w:i/>
                <w:iCs/>
                <w:sz w:val="24"/>
                <w:szCs w:val="24"/>
              </w:rPr>
              <w:t xml:space="preserve"> </w:t>
            </w:r>
            <w:r w:rsidR="00905542">
              <w:rPr>
                <w:rFonts w:ascii="Aparajita" w:hAnsi="Aparajita" w:cs="Aparajita"/>
                <w:i/>
                <w:iCs/>
                <w:sz w:val="24"/>
                <w:szCs w:val="24"/>
              </w:rPr>
              <w:t xml:space="preserve">  </w:t>
            </w:r>
            <w:r w:rsidR="00905542">
              <w:rPr>
                <w:rFonts w:ascii="Aparajita" w:hAnsi="Aparajita" w:cs="Aparajita"/>
                <w:i/>
                <w:iCs/>
                <w:sz w:val="24"/>
                <w:szCs w:val="24"/>
              </w:rPr>
              <w:tab/>
            </w:r>
            <w:r w:rsidR="00905542">
              <w:rPr>
                <w:rFonts w:ascii="Aparajita" w:hAnsi="Aparajita" w:cs="Aparajita"/>
                <w:i/>
                <w:iCs/>
                <w:sz w:val="24"/>
                <w:szCs w:val="24"/>
              </w:rPr>
              <w:tab/>
            </w:r>
            <w:r>
              <w:rPr>
                <w:rFonts w:ascii="Aparajita" w:hAnsi="Aparajita" w:cs="Aparajita"/>
                <w:i/>
                <w:iCs/>
                <w:sz w:val="24"/>
                <w:szCs w:val="24"/>
              </w:rPr>
              <w:tab/>
            </w:r>
            <w:r w:rsidR="005076DF" w:rsidRPr="001548B2">
              <w:rPr>
                <w:rFonts w:ascii="Palatino Linotype" w:hAnsi="Palatino Linotype"/>
                <w:sz w:val="16"/>
                <w:szCs w:val="16"/>
              </w:rPr>
              <w:t xml:space="preserve">Page </w:t>
            </w:r>
            <w:r w:rsidR="005076DF" w:rsidRPr="001548B2">
              <w:rPr>
                <w:rFonts w:ascii="Palatino Linotype" w:hAnsi="Palatino Linotype"/>
                <w:b/>
                <w:bCs/>
                <w:sz w:val="16"/>
                <w:szCs w:val="16"/>
              </w:rPr>
              <w:fldChar w:fldCharType="begin"/>
            </w:r>
            <w:r w:rsidR="005076DF" w:rsidRPr="001548B2">
              <w:rPr>
                <w:rFonts w:ascii="Palatino Linotype" w:hAnsi="Palatino Linotype"/>
                <w:b/>
                <w:bCs/>
                <w:sz w:val="16"/>
                <w:szCs w:val="16"/>
              </w:rPr>
              <w:instrText xml:space="preserve"> PAGE </w:instrText>
            </w:r>
            <w:r w:rsidR="005076DF" w:rsidRPr="001548B2">
              <w:rPr>
                <w:rFonts w:ascii="Palatino Linotype" w:hAnsi="Palatino Linotype"/>
                <w:b/>
                <w:bCs/>
                <w:sz w:val="16"/>
                <w:szCs w:val="16"/>
              </w:rPr>
              <w:fldChar w:fldCharType="separate"/>
            </w:r>
            <w:r w:rsidR="005076DF" w:rsidRPr="001548B2">
              <w:rPr>
                <w:rFonts w:ascii="Palatino Linotype" w:hAnsi="Palatino Linotype"/>
                <w:b/>
                <w:bCs/>
                <w:noProof/>
                <w:sz w:val="16"/>
                <w:szCs w:val="16"/>
              </w:rPr>
              <w:t>2</w:t>
            </w:r>
            <w:r w:rsidR="005076DF" w:rsidRPr="001548B2">
              <w:rPr>
                <w:rFonts w:ascii="Palatino Linotype" w:hAnsi="Palatino Linotype"/>
                <w:b/>
                <w:bCs/>
                <w:sz w:val="16"/>
                <w:szCs w:val="16"/>
              </w:rPr>
              <w:fldChar w:fldCharType="end"/>
            </w:r>
            <w:r w:rsidR="005076DF" w:rsidRPr="001548B2">
              <w:rPr>
                <w:rFonts w:ascii="Palatino Linotype" w:hAnsi="Palatino Linotype"/>
                <w:sz w:val="16"/>
                <w:szCs w:val="16"/>
              </w:rPr>
              <w:t xml:space="preserve"> of </w:t>
            </w:r>
            <w:r w:rsidR="005076DF" w:rsidRPr="001548B2">
              <w:rPr>
                <w:rFonts w:ascii="Palatino Linotype" w:hAnsi="Palatino Linotype"/>
                <w:b/>
                <w:bCs/>
                <w:sz w:val="16"/>
                <w:szCs w:val="16"/>
              </w:rPr>
              <w:fldChar w:fldCharType="begin"/>
            </w:r>
            <w:r w:rsidR="005076DF" w:rsidRPr="001548B2">
              <w:rPr>
                <w:rFonts w:ascii="Palatino Linotype" w:hAnsi="Palatino Linotype"/>
                <w:b/>
                <w:bCs/>
                <w:sz w:val="16"/>
                <w:szCs w:val="16"/>
              </w:rPr>
              <w:instrText xml:space="preserve"> NUMPAGES  </w:instrText>
            </w:r>
            <w:r w:rsidR="005076DF" w:rsidRPr="001548B2">
              <w:rPr>
                <w:rFonts w:ascii="Palatino Linotype" w:hAnsi="Palatino Linotype"/>
                <w:b/>
                <w:bCs/>
                <w:sz w:val="16"/>
                <w:szCs w:val="16"/>
              </w:rPr>
              <w:fldChar w:fldCharType="separate"/>
            </w:r>
            <w:r w:rsidR="005076DF" w:rsidRPr="001548B2">
              <w:rPr>
                <w:rFonts w:ascii="Palatino Linotype" w:hAnsi="Palatino Linotype"/>
                <w:b/>
                <w:bCs/>
                <w:noProof/>
                <w:sz w:val="16"/>
                <w:szCs w:val="16"/>
              </w:rPr>
              <w:t>2</w:t>
            </w:r>
            <w:r w:rsidR="005076DF" w:rsidRPr="001548B2">
              <w:rPr>
                <w:rFonts w:ascii="Palatino Linotype" w:hAnsi="Palatino Linotype"/>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47CF3" w14:textId="77777777" w:rsidR="008F30B3" w:rsidRDefault="008F30B3" w:rsidP="005076DF">
      <w:r>
        <w:separator/>
      </w:r>
    </w:p>
  </w:footnote>
  <w:footnote w:type="continuationSeparator" w:id="0">
    <w:p w14:paraId="06D64793" w14:textId="77777777" w:rsidR="008F30B3" w:rsidRDefault="008F30B3" w:rsidP="005076DF">
      <w:r>
        <w:continuationSeparator/>
      </w:r>
    </w:p>
  </w:footnote>
  <w:footnote w:id="1">
    <w:p w14:paraId="7CB3E3BE" w14:textId="0C3F6147" w:rsidR="000C6571" w:rsidRPr="003872FD" w:rsidRDefault="000C6571">
      <w:pPr>
        <w:pStyle w:val="FootnoteText"/>
        <w:rPr>
          <w:color w:val="2F5496" w:themeColor="accent1" w:themeShade="BF"/>
        </w:rPr>
      </w:pPr>
      <w:r>
        <w:rPr>
          <w:rStyle w:val="FootnoteReference"/>
        </w:rPr>
        <w:footnoteRef/>
      </w:r>
      <w:r>
        <w:t xml:space="preserve"> </w:t>
      </w:r>
      <w:hyperlink r:id="rId1" w:history="1">
        <w:r w:rsidRPr="003872FD">
          <w:rPr>
            <w:rStyle w:val="Hyperlink"/>
            <w:color w:val="2F5496" w:themeColor="accent1" w:themeShade="BF"/>
          </w:rPr>
          <w:t>https://economicsociology.org/</w:t>
        </w:r>
      </w:hyperlink>
      <w:r w:rsidRPr="003872FD">
        <w:rPr>
          <w:color w:val="2F5496" w:themeColor="accent1" w:themeShade="BF"/>
        </w:rPr>
        <w:t xml:space="preserve"> </w:t>
      </w:r>
    </w:p>
  </w:footnote>
  <w:footnote w:id="2">
    <w:p w14:paraId="771EF023" w14:textId="724088AD" w:rsidR="00D44714" w:rsidRPr="003872FD" w:rsidRDefault="00D44714">
      <w:pPr>
        <w:pStyle w:val="FootnoteText"/>
        <w:rPr>
          <w:rFonts w:asciiTheme="minorHAnsi" w:hAnsiTheme="minorHAnsi" w:cstheme="minorHAnsi"/>
          <w:color w:val="2F5496" w:themeColor="accent1" w:themeShade="BF"/>
          <w:sz w:val="22"/>
          <w:szCs w:val="22"/>
        </w:rPr>
      </w:pPr>
      <w:r>
        <w:rPr>
          <w:rStyle w:val="FootnoteReference"/>
        </w:rPr>
        <w:footnoteRef/>
      </w:r>
      <w:r>
        <w:t xml:space="preserve"> </w:t>
      </w:r>
      <w:hyperlink r:id="rId2" w:anchor=":~:text=Global%20debt%20has%20hit%20a,Higher%20interest%20rates" w:history="1">
        <w:r w:rsidRPr="003872FD">
          <w:rPr>
            <w:rStyle w:val="Hyperlink"/>
            <w:rFonts w:asciiTheme="minorHAnsi" w:hAnsiTheme="minorHAnsi" w:cstheme="minorHAnsi"/>
            <w:color w:val="2F5496" w:themeColor="accent1" w:themeShade="BF"/>
            <w:sz w:val="22"/>
            <w:szCs w:val="22"/>
          </w:rPr>
          <w:t>https://www.spglobal.com/en/research-insights/featured/special-editorial/look-forward/global-debt-leverage-is-a-great-reset-coming#:~:text=Global%20debt%20has%20hit%20a,Higher%20interest%20rates</w:t>
        </w:r>
      </w:hyperlink>
      <w:r w:rsidRPr="003872FD">
        <w:rPr>
          <w:rFonts w:asciiTheme="minorHAnsi" w:hAnsiTheme="minorHAnsi" w:cstheme="minorHAnsi"/>
          <w:color w:val="2F5496" w:themeColor="accent1" w:themeShade="BF"/>
          <w:sz w:val="22"/>
          <w:szCs w:val="22"/>
        </w:rPr>
        <w:t>.</w:t>
      </w:r>
    </w:p>
    <w:p w14:paraId="33970853" w14:textId="77777777" w:rsidR="00D44714" w:rsidRPr="003872FD" w:rsidRDefault="00D44714">
      <w:pPr>
        <w:pStyle w:val="FootnoteText"/>
        <w:rPr>
          <w:rFonts w:asciiTheme="minorHAnsi" w:hAnsiTheme="minorHAnsi" w:cstheme="minorHAnsi"/>
          <w:color w:val="2F5496" w:themeColor="accent1" w:themeShade="BF"/>
          <w:sz w:val="22"/>
          <w:szCs w:val="22"/>
        </w:rPr>
      </w:pPr>
    </w:p>
  </w:footnote>
  <w:footnote w:id="3">
    <w:p w14:paraId="78FF6645" w14:textId="3195877D" w:rsidR="00F96A66" w:rsidRPr="003872FD" w:rsidRDefault="00F96A66">
      <w:pPr>
        <w:pStyle w:val="FootnoteText"/>
        <w:rPr>
          <w:rFonts w:asciiTheme="minorHAnsi" w:hAnsiTheme="minorHAnsi" w:cstheme="minorHAnsi"/>
          <w:color w:val="2F5496" w:themeColor="accent1" w:themeShade="BF"/>
          <w:sz w:val="22"/>
          <w:szCs w:val="22"/>
        </w:rPr>
      </w:pPr>
      <w:r w:rsidRPr="003872FD">
        <w:rPr>
          <w:rStyle w:val="FootnoteReference"/>
          <w:rFonts w:asciiTheme="minorHAnsi" w:hAnsiTheme="minorHAnsi" w:cstheme="minorHAnsi"/>
          <w:color w:val="2F5496" w:themeColor="accent1" w:themeShade="BF"/>
          <w:sz w:val="22"/>
          <w:szCs w:val="22"/>
        </w:rPr>
        <w:footnoteRef/>
      </w:r>
      <w:r w:rsidRPr="003872FD">
        <w:rPr>
          <w:rFonts w:asciiTheme="minorHAnsi" w:hAnsiTheme="minorHAnsi" w:cstheme="minorHAnsi"/>
          <w:color w:val="2F5496" w:themeColor="accent1" w:themeShade="BF"/>
          <w:sz w:val="22"/>
          <w:szCs w:val="22"/>
        </w:rPr>
        <w:t xml:space="preserve"> </w:t>
      </w:r>
      <w:hyperlink r:id="rId3" w:history="1">
        <w:r w:rsidRPr="003872FD">
          <w:rPr>
            <w:rStyle w:val="Hyperlink"/>
            <w:rFonts w:asciiTheme="minorHAnsi" w:hAnsiTheme="minorHAnsi" w:cstheme="minorHAnsi"/>
            <w:color w:val="2F5496" w:themeColor="accent1" w:themeShade="BF"/>
            <w:sz w:val="22"/>
            <w:szCs w:val="22"/>
          </w:rPr>
          <w:t>https://www.efama.org/about-our-industry/our-industry-numbers</w:t>
        </w:r>
      </w:hyperlink>
    </w:p>
  </w:footnote>
  <w:footnote w:id="4">
    <w:p w14:paraId="0EACB83E" w14:textId="77777777" w:rsidR="003872FD" w:rsidRPr="003872FD" w:rsidRDefault="003872FD" w:rsidP="003872FD">
      <w:pPr>
        <w:rPr>
          <w:rFonts w:asciiTheme="minorHAnsi" w:hAnsiTheme="minorHAnsi" w:cstheme="minorHAnsi"/>
          <w:color w:val="2F5496" w:themeColor="accent1" w:themeShade="BF"/>
        </w:rPr>
      </w:pPr>
      <w:r w:rsidRPr="003872FD">
        <w:rPr>
          <w:rStyle w:val="FootnoteReference"/>
          <w:rFonts w:asciiTheme="minorHAnsi" w:hAnsiTheme="minorHAnsi" w:cstheme="minorHAnsi"/>
          <w:color w:val="2F5496" w:themeColor="accent1" w:themeShade="BF"/>
        </w:rPr>
        <w:footnoteRef/>
      </w:r>
      <w:r w:rsidRPr="003872FD">
        <w:rPr>
          <w:rFonts w:asciiTheme="minorHAnsi" w:hAnsiTheme="minorHAnsi" w:cstheme="minorHAnsi"/>
          <w:color w:val="2F5496" w:themeColor="accent1" w:themeShade="BF"/>
        </w:rPr>
        <w:t xml:space="preserve"> </w:t>
      </w:r>
      <w:hyperlink r:id="rId4" w:history="1">
        <w:r w:rsidRPr="003872FD">
          <w:rPr>
            <w:rStyle w:val="Hyperlink"/>
            <w:rFonts w:asciiTheme="minorHAnsi" w:hAnsiTheme="minorHAnsi" w:cstheme="minorHAnsi"/>
            <w:color w:val="2F5496" w:themeColor="accent1" w:themeShade="BF"/>
          </w:rPr>
          <w:t>https://dfcrc.com.au/</w:t>
        </w:r>
      </w:hyperlink>
    </w:p>
    <w:p w14:paraId="0ADA1233" w14:textId="1324D87A" w:rsidR="003872FD" w:rsidRDefault="003872FD">
      <w:pPr>
        <w:pStyle w:val="FootnoteText"/>
      </w:pPr>
    </w:p>
  </w:footnote>
  <w:footnote w:id="5">
    <w:p w14:paraId="5EA7A15B" w14:textId="3BB2B6C3" w:rsidR="000F1C18" w:rsidRPr="000F1C18" w:rsidRDefault="003872FD" w:rsidP="000F1C18">
      <w:pPr>
        <w:rPr>
          <w:rFonts w:asciiTheme="minorHAnsi" w:hAnsiTheme="minorHAnsi" w:cstheme="minorHAnsi"/>
          <w:color w:val="2F5496" w:themeColor="accent1" w:themeShade="BF"/>
          <w:sz w:val="20"/>
          <w:szCs w:val="20"/>
        </w:rPr>
      </w:pPr>
      <w:r>
        <w:rPr>
          <w:rStyle w:val="FootnoteReference"/>
        </w:rPr>
        <w:footnoteRef/>
      </w:r>
      <w:hyperlink r:id="rId5" w:history="1">
        <w:r w:rsidR="000F1C18" w:rsidRPr="000F1C18">
          <w:rPr>
            <w:rStyle w:val="Hyperlink"/>
            <w:rFonts w:asciiTheme="minorHAnsi" w:hAnsiTheme="minorHAnsi" w:cstheme="minorHAnsi"/>
            <w:color w:val="2F5496" w:themeColor="accent1" w:themeShade="BF"/>
            <w:sz w:val="20"/>
            <w:szCs w:val="20"/>
          </w:rPr>
          <w:t>https://en.wikipedia.org/wiki/Druid#:~:text=A%20druid%20was%20a%20member,Druids%20left%20no%20written%20accounts</w:t>
        </w:r>
      </w:hyperlink>
      <w:r w:rsidR="000F1C18" w:rsidRPr="000F1C18">
        <w:rPr>
          <w:rFonts w:asciiTheme="minorHAnsi" w:hAnsiTheme="minorHAnsi" w:cstheme="minorHAnsi"/>
          <w:color w:val="2F5496" w:themeColor="accent1" w:themeShade="BF"/>
          <w:sz w:val="20"/>
          <w:szCs w:val="20"/>
        </w:rPr>
        <w:t>.</w:t>
      </w:r>
    </w:p>
    <w:p w14:paraId="5768F051" w14:textId="5FE6146C" w:rsidR="003872FD" w:rsidRDefault="003872FD">
      <w:pPr>
        <w:pStyle w:val="FootnoteText"/>
      </w:pPr>
    </w:p>
  </w:footnote>
  <w:footnote w:id="6">
    <w:p w14:paraId="6BC6387B" w14:textId="77777777" w:rsidR="000B2241" w:rsidRPr="003872FD" w:rsidRDefault="000B2241" w:rsidP="000B2241">
      <w:pPr>
        <w:rPr>
          <w:rFonts w:asciiTheme="minorHAnsi" w:hAnsiTheme="minorHAnsi" w:cstheme="minorHAnsi"/>
          <w:color w:val="2F5496" w:themeColor="accent1" w:themeShade="BF"/>
        </w:rPr>
      </w:pPr>
      <w:r w:rsidRPr="003872FD">
        <w:rPr>
          <w:rStyle w:val="FootnoteReference"/>
          <w:rFonts w:asciiTheme="minorHAnsi" w:hAnsiTheme="minorHAnsi" w:cstheme="minorHAnsi"/>
          <w:color w:val="2F5496" w:themeColor="accent1" w:themeShade="BF"/>
        </w:rPr>
        <w:footnoteRef/>
      </w:r>
      <w:hyperlink r:id="rId6" w:anchor=":~:text=A%20druid%20was%20a%20member,Druids%20left%20no%20written%20accounts" w:history="1">
        <w:r w:rsidRPr="003872FD">
          <w:rPr>
            <w:rStyle w:val="Hyperlink"/>
            <w:rFonts w:asciiTheme="minorHAnsi" w:hAnsiTheme="minorHAnsi" w:cstheme="minorHAnsi"/>
            <w:color w:val="2F5496" w:themeColor="accent1" w:themeShade="BF"/>
          </w:rPr>
          <w:t>https://en.wikipedia.org/wiki/Druid#:~:text=A%20druid%20was%20a%20member,Druids%20left%20no%20written%20accounts</w:t>
        </w:r>
      </w:hyperlink>
      <w:r w:rsidRPr="003872FD">
        <w:rPr>
          <w:rFonts w:asciiTheme="minorHAnsi" w:hAnsiTheme="minorHAnsi" w:cstheme="minorHAnsi"/>
          <w:color w:val="2F5496" w:themeColor="accent1" w:themeShade="BF"/>
        </w:rPr>
        <w:t>.</w:t>
      </w:r>
    </w:p>
    <w:p w14:paraId="2E71B0DC" w14:textId="77777777" w:rsidR="000B2241" w:rsidRPr="003872FD" w:rsidRDefault="000B2241" w:rsidP="000B2241">
      <w:pPr>
        <w:pStyle w:val="FootnoteText"/>
        <w:rPr>
          <w:rFonts w:asciiTheme="minorHAnsi" w:hAnsiTheme="minorHAnsi" w:cstheme="minorHAnsi"/>
          <w:color w:val="2F5496" w:themeColor="accent1" w:themeShade="BF"/>
        </w:rPr>
      </w:pPr>
    </w:p>
  </w:footnote>
  <w:footnote w:id="7">
    <w:p w14:paraId="7235D979" w14:textId="77777777" w:rsidR="000F1C18" w:rsidRPr="000F1C18" w:rsidRDefault="000F1C18" w:rsidP="000F1C18">
      <w:pPr>
        <w:rPr>
          <w:rFonts w:asciiTheme="minorHAnsi" w:hAnsiTheme="minorHAnsi" w:cstheme="minorHAnsi"/>
          <w:color w:val="2F5496" w:themeColor="accent1" w:themeShade="BF"/>
          <w:sz w:val="20"/>
          <w:szCs w:val="20"/>
        </w:rPr>
      </w:pPr>
      <w:r>
        <w:rPr>
          <w:rStyle w:val="FootnoteReference"/>
        </w:rPr>
        <w:footnoteRef/>
      </w:r>
      <w:r>
        <w:t xml:space="preserve"> </w:t>
      </w:r>
      <w:hyperlink r:id="rId7" w:history="1">
        <w:r w:rsidRPr="000F1C18">
          <w:rPr>
            <w:rStyle w:val="Hyperlink"/>
            <w:rFonts w:asciiTheme="minorHAnsi" w:hAnsiTheme="minorHAnsi" w:cstheme="minorHAnsi"/>
            <w:color w:val="2F5496" w:themeColor="accent1" w:themeShade="BF"/>
            <w:sz w:val="20"/>
            <w:szCs w:val="20"/>
          </w:rPr>
          <w:t>https://www.bcg.com/publications/2021/global-asset-management-industry-report</w:t>
        </w:r>
      </w:hyperlink>
    </w:p>
    <w:p w14:paraId="7461DA1A" w14:textId="16E4EE65" w:rsidR="000F1C18" w:rsidRDefault="000F1C18">
      <w:pPr>
        <w:pStyle w:val="FootnoteText"/>
      </w:pPr>
    </w:p>
  </w:footnote>
  <w:footnote w:id="8">
    <w:p w14:paraId="212E0EE8" w14:textId="77DAE5BB" w:rsidR="000F1C18" w:rsidRDefault="000F1C18">
      <w:pPr>
        <w:pStyle w:val="FootnoteText"/>
      </w:pPr>
      <w:r>
        <w:rPr>
          <w:rStyle w:val="FootnoteReference"/>
        </w:rPr>
        <w:footnoteRef/>
      </w:r>
      <w:r>
        <w:t xml:space="preserve"> </w:t>
      </w:r>
      <w:hyperlink r:id="rId8" w:history="1">
        <w:r w:rsidRPr="003872FD">
          <w:rPr>
            <w:rStyle w:val="Hyperlink"/>
            <w:color w:val="2F5496" w:themeColor="accent1" w:themeShade="BF"/>
            <w:sz w:val="22"/>
            <w:szCs w:val="22"/>
          </w:rPr>
          <w:t>https://dfcrc.com.au/</w:t>
        </w:r>
      </w:hyperlink>
    </w:p>
  </w:footnote>
  <w:footnote w:id="9">
    <w:p w14:paraId="40AE0C0B" w14:textId="77777777" w:rsidR="0091115F" w:rsidRPr="006F3EDC" w:rsidRDefault="0091115F" w:rsidP="0091115F">
      <w:pPr>
        <w:rPr>
          <w:rFonts w:asciiTheme="minorHAnsi" w:hAnsiTheme="minorHAnsi" w:cstheme="minorHAnsi"/>
          <w:color w:val="2F5496" w:themeColor="accent1" w:themeShade="BF"/>
        </w:rPr>
      </w:pPr>
      <w:r>
        <w:rPr>
          <w:rStyle w:val="FootnoteReference"/>
        </w:rPr>
        <w:footnoteRef/>
      </w:r>
      <w:r>
        <w:t xml:space="preserve"> </w:t>
      </w:r>
      <w:hyperlink r:id="rId9" w:history="1">
        <w:r w:rsidRPr="006F3EDC">
          <w:rPr>
            <w:rStyle w:val="Hyperlink"/>
            <w:rFonts w:asciiTheme="minorHAnsi" w:hAnsiTheme="minorHAnsi" w:cstheme="minorHAnsi"/>
            <w:color w:val="2F5496" w:themeColor="accent1" w:themeShade="BF"/>
          </w:rPr>
          <w:t>https://www.bcg.com/publications/2021/global-asset-management-industry-report</w:t>
        </w:r>
      </w:hyperlink>
    </w:p>
    <w:p w14:paraId="1F9B218A" w14:textId="7010D05E" w:rsidR="0091115F" w:rsidRPr="006F3EDC" w:rsidRDefault="0091115F">
      <w:pPr>
        <w:pStyle w:val="FootnoteText"/>
        <w:rPr>
          <w:rFonts w:asciiTheme="minorHAnsi" w:hAnsiTheme="minorHAnsi" w:cstheme="minorHAnsi"/>
          <w:color w:val="2F5496" w:themeColor="accent1" w:themeShade="BF"/>
        </w:rPr>
      </w:pPr>
    </w:p>
  </w:footnote>
  <w:footnote w:id="10">
    <w:p w14:paraId="0FFEBB84" w14:textId="77777777" w:rsidR="006505E0" w:rsidRPr="006F3EDC" w:rsidRDefault="006505E0" w:rsidP="006505E0">
      <w:pPr>
        <w:rPr>
          <w:rFonts w:asciiTheme="minorHAnsi" w:hAnsiTheme="minorHAnsi" w:cstheme="minorHAnsi"/>
          <w:color w:val="2F5496" w:themeColor="accent1" w:themeShade="BF"/>
        </w:rPr>
      </w:pPr>
      <w:r w:rsidRPr="006F3EDC">
        <w:rPr>
          <w:rStyle w:val="FootnoteReference"/>
          <w:rFonts w:asciiTheme="minorHAnsi" w:hAnsiTheme="minorHAnsi" w:cstheme="minorHAnsi"/>
          <w:color w:val="2F5496" w:themeColor="accent1" w:themeShade="BF"/>
        </w:rPr>
        <w:footnoteRef/>
      </w:r>
      <w:r w:rsidRPr="006F3EDC">
        <w:rPr>
          <w:rFonts w:asciiTheme="minorHAnsi" w:hAnsiTheme="minorHAnsi" w:cstheme="minorHAnsi"/>
          <w:color w:val="2F5496" w:themeColor="accent1" w:themeShade="BF"/>
        </w:rPr>
        <w:t xml:space="preserve"> </w:t>
      </w:r>
      <w:bookmarkStart w:id="0" w:name="_Hlk129430863"/>
      <w:r w:rsidR="00000000" w:rsidRPr="006F3EDC">
        <w:rPr>
          <w:rFonts w:asciiTheme="minorHAnsi" w:hAnsiTheme="minorHAnsi" w:cstheme="minorHAnsi"/>
          <w:color w:val="2F5496" w:themeColor="accent1" w:themeShade="BF"/>
        </w:rPr>
        <w:fldChar w:fldCharType="begin"/>
      </w:r>
      <w:r w:rsidR="00000000" w:rsidRPr="006F3EDC">
        <w:rPr>
          <w:rFonts w:asciiTheme="minorHAnsi" w:hAnsiTheme="minorHAnsi" w:cstheme="minorHAnsi"/>
          <w:color w:val="2F5496" w:themeColor="accent1" w:themeShade="BF"/>
        </w:rPr>
        <w:instrText>HYPERLINK "https://www.efama.org/about-our-industry/our-industry-numbers"</w:instrText>
      </w:r>
      <w:r w:rsidR="00000000" w:rsidRPr="006F3EDC">
        <w:rPr>
          <w:rFonts w:asciiTheme="minorHAnsi" w:hAnsiTheme="minorHAnsi" w:cstheme="minorHAnsi"/>
          <w:color w:val="2F5496" w:themeColor="accent1" w:themeShade="BF"/>
        </w:rPr>
      </w:r>
      <w:r w:rsidR="00000000" w:rsidRPr="006F3EDC">
        <w:rPr>
          <w:rFonts w:asciiTheme="minorHAnsi" w:hAnsiTheme="minorHAnsi" w:cstheme="minorHAnsi"/>
          <w:color w:val="2F5496" w:themeColor="accent1" w:themeShade="BF"/>
        </w:rPr>
        <w:fldChar w:fldCharType="separate"/>
      </w:r>
      <w:r w:rsidRPr="006F3EDC">
        <w:rPr>
          <w:rStyle w:val="Hyperlink"/>
          <w:rFonts w:asciiTheme="minorHAnsi" w:hAnsiTheme="minorHAnsi" w:cstheme="minorHAnsi"/>
          <w:color w:val="2F5496" w:themeColor="accent1" w:themeShade="BF"/>
        </w:rPr>
        <w:t>https://www.efama</w:t>
      </w:r>
      <w:r w:rsidRPr="006F3EDC">
        <w:rPr>
          <w:rStyle w:val="Hyperlink"/>
          <w:rFonts w:asciiTheme="minorHAnsi" w:hAnsiTheme="minorHAnsi" w:cstheme="minorHAnsi"/>
          <w:color w:val="2F5496" w:themeColor="accent1" w:themeShade="BF"/>
        </w:rPr>
        <w:t>.</w:t>
      </w:r>
      <w:r w:rsidRPr="006F3EDC">
        <w:rPr>
          <w:rStyle w:val="Hyperlink"/>
          <w:rFonts w:asciiTheme="minorHAnsi" w:hAnsiTheme="minorHAnsi" w:cstheme="minorHAnsi"/>
          <w:color w:val="2F5496" w:themeColor="accent1" w:themeShade="BF"/>
        </w:rPr>
        <w:t>org/about-our-industry/our-industry-numbers</w:t>
      </w:r>
      <w:r w:rsidR="00000000" w:rsidRPr="006F3EDC">
        <w:rPr>
          <w:rStyle w:val="Hyperlink"/>
          <w:rFonts w:asciiTheme="minorHAnsi" w:hAnsiTheme="minorHAnsi" w:cstheme="minorHAnsi"/>
          <w:color w:val="2F5496" w:themeColor="accent1" w:themeShade="BF"/>
        </w:rPr>
        <w:fldChar w:fldCharType="end"/>
      </w:r>
      <w:bookmarkEnd w:id="0"/>
    </w:p>
    <w:p w14:paraId="34FFB12F" w14:textId="3A6C74EB" w:rsidR="006505E0" w:rsidRPr="006F3EDC" w:rsidRDefault="006505E0">
      <w:pPr>
        <w:pStyle w:val="FootnoteText"/>
        <w:rPr>
          <w:rFonts w:asciiTheme="minorHAnsi" w:hAnsiTheme="minorHAnsi" w:cstheme="minorHAnsi"/>
          <w:color w:val="2F5496" w:themeColor="accent1" w:themeShade="BF"/>
        </w:rPr>
      </w:pPr>
    </w:p>
  </w:footnote>
  <w:footnote w:id="11">
    <w:p w14:paraId="494B2ACC" w14:textId="1DB14CF7" w:rsidR="006505E0" w:rsidRPr="006F3EDC" w:rsidRDefault="006505E0" w:rsidP="006505E0">
      <w:pPr>
        <w:rPr>
          <w:rFonts w:asciiTheme="minorHAnsi" w:hAnsiTheme="minorHAnsi" w:cstheme="minorHAnsi"/>
          <w:color w:val="2F5496" w:themeColor="accent1" w:themeShade="BF"/>
        </w:rPr>
      </w:pPr>
      <w:r w:rsidRPr="006F3EDC">
        <w:rPr>
          <w:rStyle w:val="FootnoteReference"/>
          <w:rFonts w:asciiTheme="minorHAnsi" w:hAnsiTheme="minorHAnsi" w:cstheme="minorHAnsi"/>
          <w:color w:val="2F5496" w:themeColor="accent1" w:themeShade="BF"/>
        </w:rPr>
        <w:footnoteRef/>
      </w:r>
      <w:hyperlink r:id="rId10" w:history="1">
        <w:r w:rsidRPr="006F3EDC">
          <w:rPr>
            <w:rStyle w:val="Hyperlink"/>
            <w:rFonts w:asciiTheme="minorHAnsi" w:hAnsiTheme="minorHAnsi" w:cstheme="minorHAnsi"/>
            <w:color w:val="2F5496" w:themeColor="accent1" w:themeShade="BF"/>
          </w:rPr>
          <w:t>https://www.mckinsey.com/~/media/mckinsey/industries/financial%20services/our%20insights/the%20great%20reset%20north%20american%20asset%20management%20in%202022/the-great-reset-north-american-asset-management-in-2022.pdf</w:t>
        </w:r>
      </w:hyperlink>
    </w:p>
    <w:p w14:paraId="1ABAFE07" w14:textId="63B5A0AF" w:rsidR="006505E0" w:rsidRPr="006F3EDC" w:rsidRDefault="006505E0">
      <w:pPr>
        <w:pStyle w:val="FootnoteText"/>
        <w:rPr>
          <w:color w:val="2F5496" w:themeColor="accent1" w:themeShade="BF"/>
        </w:rPr>
      </w:pPr>
    </w:p>
  </w:footnote>
  <w:footnote w:id="12">
    <w:p w14:paraId="265F03E7" w14:textId="77777777" w:rsidR="006F3EDC" w:rsidRPr="006F3EDC" w:rsidRDefault="006F3EDC" w:rsidP="006F3EDC">
      <w:pPr>
        <w:rPr>
          <w:rFonts w:asciiTheme="minorHAnsi" w:hAnsiTheme="minorHAnsi" w:cstheme="minorHAnsi"/>
          <w:color w:val="2F5496" w:themeColor="accent1" w:themeShade="BF"/>
          <w:sz w:val="20"/>
          <w:szCs w:val="20"/>
        </w:rPr>
      </w:pPr>
      <w:r w:rsidRPr="006F3EDC">
        <w:rPr>
          <w:rStyle w:val="FootnoteReference"/>
          <w:color w:val="2F5496" w:themeColor="accent1" w:themeShade="BF"/>
        </w:rPr>
        <w:footnoteRef/>
      </w:r>
      <w:r w:rsidRPr="006F3EDC">
        <w:rPr>
          <w:color w:val="2F5496" w:themeColor="accent1" w:themeShade="BF"/>
        </w:rPr>
        <w:t xml:space="preserve"> </w:t>
      </w:r>
      <w:hyperlink r:id="rId11" w:history="1">
        <w:r w:rsidRPr="006F3EDC">
          <w:rPr>
            <w:rStyle w:val="Hyperlink"/>
            <w:rFonts w:asciiTheme="minorHAnsi" w:hAnsiTheme="minorHAnsi" w:cstheme="minorHAnsi"/>
            <w:color w:val="2F5496" w:themeColor="accent1" w:themeShade="BF"/>
            <w:sz w:val="20"/>
            <w:szCs w:val="20"/>
          </w:rPr>
          <w:t>https://www.gdf.io/about/</w:t>
        </w:r>
      </w:hyperlink>
      <w:r w:rsidRPr="006F3EDC">
        <w:rPr>
          <w:rFonts w:asciiTheme="minorHAnsi" w:hAnsiTheme="minorHAnsi" w:cstheme="minorHAnsi"/>
          <w:color w:val="2F5496" w:themeColor="accent1" w:themeShade="BF"/>
          <w:sz w:val="20"/>
          <w:szCs w:val="20"/>
        </w:rPr>
        <w:t xml:space="preserve"> </w:t>
      </w:r>
    </w:p>
    <w:p w14:paraId="43650367" w14:textId="26256E64" w:rsidR="006F3EDC" w:rsidRPr="006F3EDC" w:rsidRDefault="006F3EDC">
      <w:pPr>
        <w:pStyle w:val="FootnoteText"/>
        <w:rPr>
          <w:color w:val="2F5496" w:themeColor="accent1" w:themeShade="BF"/>
        </w:rPr>
      </w:pPr>
    </w:p>
  </w:footnote>
  <w:footnote w:id="13">
    <w:p w14:paraId="0EFC8904" w14:textId="6AED22DA" w:rsidR="008B245D" w:rsidRPr="006F3EDC" w:rsidRDefault="008B245D">
      <w:pPr>
        <w:pStyle w:val="FootnoteText"/>
        <w:rPr>
          <w:color w:val="2F5496" w:themeColor="accent1" w:themeShade="BF"/>
          <w:sz w:val="22"/>
          <w:szCs w:val="22"/>
        </w:rPr>
      </w:pPr>
      <w:r w:rsidRPr="006F3EDC">
        <w:rPr>
          <w:rStyle w:val="FootnoteReference"/>
          <w:color w:val="2F5496" w:themeColor="accent1" w:themeShade="BF"/>
          <w:sz w:val="22"/>
          <w:szCs w:val="22"/>
        </w:rPr>
        <w:footnoteRef/>
      </w:r>
      <w:r w:rsidRPr="006F3EDC">
        <w:rPr>
          <w:color w:val="2F5496" w:themeColor="accent1" w:themeShade="BF"/>
          <w:sz w:val="22"/>
          <w:szCs w:val="22"/>
        </w:rPr>
        <w:t xml:space="preserve"> </w:t>
      </w:r>
      <w:hyperlink r:id="rId12" w:history="1">
        <w:r w:rsidR="006F3EDC" w:rsidRPr="006F3EDC">
          <w:rPr>
            <w:rStyle w:val="Hyperlink"/>
            <w:color w:val="2F5496" w:themeColor="accent1" w:themeShade="BF"/>
            <w:sz w:val="22"/>
            <w:szCs w:val="22"/>
          </w:rPr>
          <w:t>https://dfcrc.com.au/</w:t>
        </w:r>
      </w:hyperlink>
    </w:p>
    <w:p w14:paraId="41CCA413" w14:textId="77777777" w:rsidR="008B245D" w:rsidRDefault="008B245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5203" w14:textId="798DC0F7" w:rsidR="00202C8E" w:rsidRDefault="00905542" w:rsidP="00905542">
    <w:pPr>
      <w:jc w:val="center"/>
      <w:rPr>
        <w:rFonts w:ascii="Garamond" w:eastAsia="Times New Roman" w:hAnsi="Garamond" w:cs="Times New Roman"/>
        <w:sz w:val="40"/>
        <w:szCs w:val="40"/>
        <w:lang w:val="en-US" w:eastAsia="en-US"/>
      </w:rPr>
    </w:pPr>
    <w:r w:rsidRPr="00D846EF">
      <w:rPr>
        <w:rFonts w:ascii="Garamond" w:eastAsia="Times New Roman" w:hAnsi="Garamond" w:cs="Times New Roman"/>
        <w:sz w:val="40"/>
        <w:szCs w:val="40"/>
        <w:lang w:val="en-US" w:eastAsia="en-US"/>
      </w:rPr>
      <w:t xml:space="preserve">‘The </w:t>
    </w:r>
    <w:r>
      <w:rPr>
        <w:rFonts w:ascii="Garamond" w:eastAsia="Times New Roman" w:hAnsi="Garamond" w:cs="Times New Roman"/>
        <w:sz w:val="40"/>
        <w:szCs w:val="40"/>
        <w:lang w:val="en-US" w:eastAsia="en-US"/>
      </w:rPr>
      <w:t>Grow</w:t>
    </w:r>
    <w:r w:rsidR="00202C8E">
      <w:rPr>
        <w:rFonts w:ascii="Garamond" w:eastAsia="Times New Roman" w:hAnsi="Garamond" w:cs="Times New Roman"/>
        <w:sz w:val="40"/>
        <w:szCs w:val="40"/>
        <w:lang w:val="en-US" w:eastAsia="en-US"/>
      </w:rPr>
      <w:t xml:space="preserve">ing </w:t>
    </w:r>
    <w:r>
      <w:rPr>
        <w:rFonts w:ascii="Garamond" w:eastAsia="Times New Roman" w:hAnsi="Garamond" w:cs="Times New Roman"/>
        <w:sz w:val="40"/>
        <w:szCs w:val="40"/>
        <w:lang w:val="en-US" w:eastAsia="en-US"/>
      </w:rPr>
      <w:t xml:space="preserve">Power </w:t>
    </w:r>
    <w:r w:rsidR="000F3BC6">
      <w:rPr>
        <w:rFonts w:ascii="Garamond" w:eastAsia="Times New Roman" w:hAnsi="Garamond" w:cs="Times New Roman"/>
        <w:sz w:val="40"/>
        <w:szCs w:val="40"/>
        <w:lang w:val="en-US" w:eastAsia="en-US"/>
      </w:rPr>
      <w:t>&amp; Influence of</w:t>
    </w:r>
    <w:r w:rsidRPr="00D846EF">
      <w:rPr>
        <w:rFonts w:ascii="Garamond" w:eastAsia="Times New Roman" w:hAnsi="Garamond" w:cs="Times New Roman"/>
        <w:sz w:val="40"/>
        <w:szCs w:val="40"/>
        <w:lang w:val="en-US" w:eastAsia="en-US"/>
      </w:rPr>
      <w:t xml:space="preserve"> </w:t>
    </w:r>
  </w:p>
  <w:p w14:paraId="7F3302C8" w14:textId="5D7AAF93" w:rsidR="00905542" w:rsidRPr="00D846EF" w:rsidRDefault="00202C8E" w:rsidP="00905542">
    <w:pPr>
      <w:jc w:val="center"/>
      <w:rPr>
        <w:rFonts w:ascii="Garamond" w:eastAsia="Times New Roman" w:hAnsi="Garamond" w:cs="Times New Roman"/>
        <w:sz w:val="40"/>
        <w:szCs w:val="40"/>
        <w:lang w:val="en-US" w:eastAsia="en-US"/>
      </w:rPr>
    </w:pPr>
    <w:r>
      <w:rPr>
        <w:rFonts w:ascii="Garamond" w:eastAsia="Times New Roman" w:hAnsi="Garamond" w:cs="Times New Roman"/>
        <w:sz w:val="40"/>
        <w:szCs w:val="40"/>
        <w:lang w:val="en-US" w:eastAsia="en-US"/>
      </w:rPr>
      <w:t>Global</w:t>
    </w:r>
    <w:r w:rsidR="00656B93">
      <w:rPr>
        <w:rFonts w:ascii="Garamond" w:eastAsia="Times New Roman" w:hAnsi="Garamond" w:cs="Times New Roman"/>
        <w:sz w:val="40"/>
        <w:szCs w:val="40"/>
        <w:lang w:val="en-US" w:eastAsia="en-US"/>
      </w:rPr>
      <w:t xml:space="preserve"> </w:t>
    </w:r>
    <w:r w:rsidR="00905542" w:rsidRPr="00D846EF">
      <w:rPr>
        <w:rFonts w:ascii="Garamond" w:eastAsia="Times New Roman" w:hAnsi="Garamond" w:cs="Times New Roman"/>
        <w:sz w:val="40"/>
        <w:szCs w:val="40"/>
        <w:lang w:val="en-US" w:eastAsia="en-US"/>
      </w:rPr>
      <w:t xml:space="preserve">Wealth </w:t>
    </w:r>
    <w:r w:rsidR="00905542">
      <w:rPr>
        <w:rFonts w:ascii="Garamond" w:eastAsia="Times New Roman" w:hAnsi="Garamond" w:cs="Times New Roman"/>
        <w:sz w:val="40"/>
        <w:szCs w:val="40"/>
        <w:lang w:val="en-US" w:eastAsia="en-US"/>
      </w:rPr>
      <w:t xml:space="preserve">Managers </w:t>
    </w:r>
    <w:r w:rsidR="00905542" w:rsidRPr="00D846EF">
      <w:rPr>
        <w:rFonts w:ascii="Garamond" w:eastAsia="Times New Roman" w:hAnsi="Garamond" w:cs="Times New Roman"/>
        <w:sz w:val="40"/>
        <w:szCs w:val="40"/>
        <w:lang w:val="en-US" w:eastAsia="en-US"/>
      </w:rPr>
      <w:t>and the Nation State’</w:t>
    </w:r>
  </w:p>
  <w:p w14:paraId="7F51E9EE" w14:textId="77777777" w:rsidR="00905542" w:rsidRDefault="00905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0BC"/>
    <w:multiLevelType w:val="hybridMultilevel"/>
    <w:tmpl w:val="18F609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34A4E19"/>
    <w:multiLevelType w:val="hybridMultilevel"/>
    <w:tmpl w:val="ACD28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1054859">
    <w:abstractNumId w:val="0"/>
  </w:num>
  <w:num w:numId="2" w16cid:durableId="963274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81F"/>
    <w:rsid w:val="00041209"/>
    <w:rsid w:val="00043C3E"/>
    <w:rsid w:val="000527E1"/>
    <w:rsid w:val="000762F1"/>
    <w:rsid w:val="00076EDB"/>
    <w:rsid w:val="000B2241"/>
    <w:rsid w:val="000C6571"/>
    <w:rsid w:val="000F1C18"/>
    <w:rsid w:val="000F3BC6"/>
    <w:rsid w:val="00123FE2"/>
    <w:rsid w:val="001548B2"/>
    <w:rsid w:val="0016342E"/>
    <w:rsid w:val="00196F95"/>
    <w:rsid w:val="001F235D"/>
    <w:rsid w:val="00202C8E"/>
    <w:rsid w:val="002611AC"/>
    <w:rsid w:val="0028039D"/>
    <w:rsid w:val="002D4192"/>
    <w:rsid w:val="003023FA"/>
    <w:rsid w:val="003309B4"/>
    <w:rsid w:val="00337BB3"/>
    <w:rsid w:val="003872FD"/>
    <w:rsid w:val="003C1986"/>
    <w:rsid w:val="00412FE3"/>
    <w:rsid w:val="00453107"/>
    <w:rsid w:val="00463E41"/>
    <w:rsid w:val="00486911"/>
    <w:rsid w:val="004D3E08"/>
    <w:rsid w:val="004E1723"/>
    <w:rsid w:val="005076DF"/>
    <w:rsid w:val="005653D6"/>
    <w:rsid w:val="00596B90"/>
    <w:rsid w:val="005F6752"/>
    <w:rsid w:val="006505E0"/>
    <w:rsid w:val="00656B93"/>
    <w:rsid w:val="00657DAF"/>
    <w:rsid w:val="00683B48"/>
    <w:rsid w:val="006F0AFE"/>
    <w:rsid w:val="006F3EDC"/>
    <w:rsid w:val="00715EA3"/>
    <w:rsid w:val="007231CC"/>
    <w:rsid w:val="00724D76"/>
    <w:rsid w:val="00734E45"/>
    <w:rsid w:val="00760E1A"/>
    <w:rsid w:val="00787C94"/>
    <w:rsid w:val="007E7B9B"/>
    <w:rsid w:val="00813200"/>
    <w:rsid w:val="00852933"/>
    <w:rsid w:val="008816A4"/>
    <w:rsid w:val="00890D91"/>
    <w:rsid w:val="0089546C"/>
    <w:rsid w:val="008B245D"/>
    <w:rsid w:val="008D14A6"/>
    <w:rsid w:val="008D2161"/>
    <w:rsid w:val="008D7E3B"/>
    <w:rsid w:val="008F30B3"/>
    <w:rsid w:val="00905542"/>
    <w:rsid w:val="0091115F"/>
    <w:rsid w:val="00970978"/>
    <w:rsid w:val="009816E4"/>
    <w:rsid w:val="009940E8"/>
    <w:rsid w:val="009A055A"/>
    <w:rsid w:val="00A6287A"/>
    <w:rsid w:val="00AC0114"/>
    <w:rsid w:val="00B0576C"/>
    <w:rsid w:val="00B40FD2"/>
    <w:rsid w:val="00B827F0"/>
    <w:rsid w:val="00BC40D0"/>
    <w:rsid w:val="00BE0BC2"/>
    <w:rsid w:val="00D44714"/>
    <w:rsid w:val="00D5061E"/>
    <w:rsid w:val="00D5181F"/>
    <w:rsid w:val="00D57925"/>
    <w:rsid w:val="00D846EF"/>
    <w:rsid w:val="00DA1D3A"/>
    <w:rsid w:val="00DE0881"/>
    <w:rsid w:val="00E33234"/>
    <w:rsid w:val="00E40D8F"/>
    <w:rsid w:val="00E553F7"/>
    <w:rsid w:val="00E64E44"/>
    <w:rsid w:val="00E92765"/>
    <w:rsid w:val="00E97AA9"/>
    <w:rsid w:val="00EB2C93"/>
    <w:rsid w:val="00ED2AB6"/>
    <w:rsid w:val="00ED4E53"/>
    <w:rsid w:val="00EE1F72"/>
    <w:rsid w:val="00F00766"/>
    <w:rsid w:val="00F76310"/>
    <w:rsid w:val="00F96A66"/>
    <w:rsid w:val="00FC4015"/>
    <w:rsid w:val="00FC6D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A58B4"/>
  <w15:chartTrackingRefBased/>
  <w15:docId w15:val="{C267A7F7-5EE9-4786-A0D4-9B5B56C18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81F"/>
    <w:pPr>
      <w:spacing w:after="0" w:line="240" w:lineRule="auto"/>
    </w:pPr>
    <w:rPr>
      <w:rFonts w:ascii="Calibri" w:hAnsi="Calibri" w:cs="Calibri"/>
      <w:lang w:eastAsia="en-AU"/>
    </w:rPr>
  </w:style>
  <w:style w:type="paragraph" w:styleId="Heading1">
    <w:name w:val="heading 1"/>
    <w:basedOn w:val="Normal"/>
    <w:next w:val="Normal"/>
    <w:link w:val="Heading1Char"/>
    <w:uiPriority w:val="9"/>
    <w:qFormat/>
    <w:rsid w:val="0091115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181F"/>
    <w:rPr>
      <w:color w:val="0000FF"/>
      <w:u w:val="single"/>
    </w:rPr>
  </w:style>
  <w:style w:type="paragraph" w:styleId="Header">
    <w:name w:val="header"/>
    <w:basedOn w:val="Normal"/>
    <w:link w:val="HeaderChar"/>
    <w:uiPriority w:val="99"/>
    <w:unhideWhenUsed/>
    <w:rsid w:val="005076DF"/>
    <w:pPr>
      <w:tabs>
        <w:tab w:val="center" w:pos="4513"/>
        <w:tab w:val="right" w:pos="9026"/>
      </w:tabs>
    </w:pPr>
  </w:style>
  <w:style w:type="character" w:customStyle="1" w:styleId="HeaderChar">
    <w:name w:val="Header Char"/>
    <w:basedOn w:val="DefaultParagraphFont"/>
    <w:link w:val="Header"/>
    <w:uiPriority w:val="99"/>
    <w:rsid w:val="005076DF"/>
    <w:rPr>
      <w:rFonts w:ascii="Calibri" w:hAnsi="Calibri" w:cs="Calibri"/>
      <w:lang w:eastAsia="en-AU"/>
    </w:rPr>
  </w:style>
  <w:style w:type="paragraph" w:styleId="Footer">
    <w:name w:val="footer"/>
    <w:basedOn w:val="Normal"/>
    <w:link w:val="FooterChar"/>
    <w:uiPriority w:val="99"/>
    <w:unhideWhenUsed/>
    <w:rsid w:val="005076DF"/>
    <w:pPr>
      <w:tabs>
        <w:tab w:val="center" w:pos="4513"/>
        <w:tab w:val="right" w:pos="9026"/>
      </w:tabs>
    </w:pPr>
  </w:style>
  <w:style w:type="character" w:customStyle="1" w:styleId="FooterChar">
    <w:name w:val="Footer Char"/>
    <w:basedOn w:val="DefaultParagraphFont"/>
    <w:link w:val="Footer"/>
    <w:uiPriority w:val="99"/>
    <w:rsid w:val="005076DF"/>
    <w:rPr>
      <w:rFonts w:ascii="Calibri" w:hAnsi="Calibri" w:cs="Calibri"/>
      <w:lang w:eastAsia="en-AU"/>
    </w:rPr>
  </w:style>
  <w:style w:type="character" w:styleId="UnresolvedMention">
    <w:name w:val="Unresolved Mention"/>
    <w:basedOn w:val="DefaultParagraphFont"/>
    <w:uiPriority w:val="99"/>
    <w:semiHidden/>
    <w:unhideWhenUsed/>
    <w:rsid w:val="00905542"/>
    <w:rPr>
      <w:color w:val="605E5C"/>
      <w:shd w:val="clear" w:color="auto" w:fill="E1DFDD"/>
    </w:rPr>
  </w:style>
  <w:style w:type="character" w:styleId="FollowedHyperlink">
    <w:name w:val="FollowedHyperlink"/>
    <w:basedOn w:val="DefaultParagraphFont"/>
    <w:uiPriority w:val="99"/>
    <w:semiHidden/>
    <w:unhideWhenUsed/>
    <w:rsid w:val="00043C3E"/>
    <w:rPr>
      <w:color w:val="954F72" w:themeColor="followedHyperlink"/>
      <w:u w:val="single"/>
    </w:rPr>
  </w:style>
  <w:style w:type="paragraph" w:styleId="ListParagraph">
    <w:name w:val="List Paragraph"/>
    <w:basedOn w:val="Normal"/>
    <w:uiPriority w:val="34"/>
    <w:qFormat/>
    <w:rsid w:val="00453107"/>
    <w:pPr>
      <w:ind w:left="720"/>
      <w:contextualSpacing/>
    </w:pPr>
  </w:style>
  <w:style w:type="paragraph" w:styleId="FootnoteText">
    <w:name w:val="footnote text"/>
    <w:basedOn w:val="Normal"/>
    <w:link w:val="FootnoteTextChar"/>
    <w:uiPriority w:val="99"/>
    <w:semiHidden/>
    <w:unhideWhenUsed/>
    <w:rsid w:val="000C6571"/>
    <w:rPr>
      <w:sz w:val="20"/>
      <w:szCs w:val="20"/>
    </w:rPr>
  </w:style>
  <w:style w:type="character" w:customStyle="1" w:styleId="FootnoteTextChar">
    <w:name w:val="Footnote Text Char"/>
    <w:basedOn w:val="DefaultParagraphFont"/>
    <w:link w:val="FootnoteText"/>
    <w:uiPriority w:val="99"/>
    <w:semiHidden/>
    <w:rsid w:val="000C6571"/>
    <w:rPr>
      <w:rFonts w:ascii="Calibri" w:hAnsi="Calibri" w:cs="Calibri"/>
      <w:sz w:val="20"/>
      <w:szCs w:val="20"/>
      <w:lang w:eastAsia="en-AU"/>
    </w:rPr>
  </w:style>
  <w:style w:type="character" w:styleId="FootnoteReference">
    <w:name w:val="footnote reference"/>
    <w:basedOn w:val="DefaultParagraphFont"/>
    <w:uiPriority w:val="99"/>
    <w:semiHidden/>
    <w:unhideWhenUsed/>
    <w:rsid w:val="000C6571"/>
    <w:rPr>
      <w:vertAlign w:val="superscript"/>
    </w:rPr>
  </w:style>
  <w:style w:type="character" w:styleId="Strong">
    <w:name w:val="Strong"/>
    <w:basedOn w:val="DefaultParagraphFont"/>
    <w:uiPriority w:val="22"/>
    <w:qFormat/>
    <w:rsid w:val="00D44714"/>
    <w:rPr>
      <w:b/>
      <w:bCs/>
    </w:rPr>
  </w:style>
  <w:style w:type="character" w:customStyle="1" w:styleId="Heading1Char">
    <w:name w:val="Heading 1 Char"/>
    <w:basedOn w:val="DefaultParagraphFont"/>
    <w:link w:val="Heading1"/>
    <w:uiPriority w:val="9"/>
    <w:rsid w:val="0091115F"/>
    <w:rPr>
      <w:rFonts w:asciiTheme="majorHAnsi" w:eastAsiaTheme="majorEastAsia" w:hAnsiTheme="majorHAnsi" w:cstheme="majorBidi"/>
      <w:color w:val="2F5496" w:themeColor="accent1" w:themeShade="BF"/>
      <w:sz w:val="32"/>
      <w:szCs w:val="32"/>
      <w:lang w:eastAsia="en-AU"/>
    </w:rPr>
  </w:style>
  <w:style w:type="paragraph" w:styleId="TOCHeading">
    <w:name w:val="TOC Heading"/>
    <w:basedOn w:val="Heading1"/>
    <w:next w:val="Normal"/>
    <w:uiPriority w:val="39"/>
    <w:unhideWhenUsed/>
    <w:qFormat/>
    <w:rsid w:val="0091115F"/>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39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Jean-Jacques_Rousseau" TargetMode="External"/><Relationship Id="rId18" Type="http://schemas.openxmlformats.org/officeDocument/2006/relationships/hyperlink" Target="https://globalfundsearch.com/about/" TargetMode="External"/><Relationship Id="rId26" Type="http://schemas.openxmlformats.org/officeDocument/2006/relationships/hyperlink" Target="https://www.imf.org/en/Blogs/Articles/2021/12/15/blog-global-debt-reaches-a-record-226-trillion" TargetMode="External"/><Relationship Id="rId39" Type="http://schemas.openxmlformats.org/officeDocument/2006/relationships/footer" Target="footer1.xml"/><Relationship Id="rId21" Type="http://schemas.openxmlformats.org/officeDocument/2006/relationships/hyperlink" Target="https://www.businessinsider.com/the-greatest-economic-collapses-in-world-history-2012-7" TargetMode="External"/><Relationship Id="rId34" Type="http://schemas.openxmlformats.org/officeDocument/2006/relationships/hyperlink" Target="https://www.pm-research.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orldwealthreport.com/key-highlights.html" TargetMode="External"/><Relationship Id="rId20" Type="http://schemas.openxmlformats.org/officeDocument/2006/relationships/hyperlink" Target="https://www.forbes.com/sites/jimpowell/2011/11/29/rich-nations-that-went-broke-by-spending-too-much/?sh=62e8e54d2f88" TargetMode="External"/><Relationship Id="rId29" Type="http://schemas.openxmlformats.org/officeDocument/2006/relationships/hyperlink" Target="https://corporatefinanceinstitute.com/resources/economics/asian-financial-crisi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en.m.wikipedia.org/wiki/List_of_sovereign_debt_crises" TargetMode="External"/><Relationship Id="rId32" Type="http://schemas.openxmlformats.org/officeDocument/2006/relationships/hyperlink" Target="https://www.cfainstitute.org/en/research/foundation" TargetMode="External"/><Relationship Id="rId37" Type="http://schemas.openxmlformats.org/officeDocument/2006/relationships/hyperlink" Target="https://www.oecd.org/daf/inv/investment-policy/PFI-advice-to-action.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wc.com/ng/en/press-room/global-assets-under-management-set-to-rise.html" TargetMode="External"/><Relationship Id="rId23" Type="http://schemas.openxmlformats.org/officeDocument/2006/relationships/oleObject" Target="embeddings/oleObject1.bin"/><Relationship Id="rId28" Type="http://schemas.openxmlformats.org/officeDocument/2006/relationships/hyperlink" Target="https://documents1.worldbank.org/curated/en/461121468164052711/pdf/The-power-of-public-investment-management-transforming-resources-into-assets-for-growth.pdf" TargetMode="External"/><Relationship Id="rId36" Type="http://schemas.openxmlformats.org/officeDocument/2006/relationships/hyperlink" Target="https://www.investmentcouncil.org/" TargetMode="External"/><Relationship Id="rId10" Type="http://schemas.openxmlformats.org/officeDocument/2006/relationships/hyperlink" Target="https://en.wikipedia.org/wiki/Celts" TargetMode="External"/><Relationship Id="rId19" Type="http://schemas.openxmlformats.org/officeDocument/2006/relationships/hyperlink" Target="https://www.theia.org/industry-data/fund-statistics/monthly-company-rankings/2020/total/1" TargetMode="External"/><Relationship Id="rId31" Type="http://schemas.openxmlformats.org/officeDocument/2006/relationships/hyperlink" Target="https://www.bayes.city.ac.uk/faculties-and-research/centres/cam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wikipedia.org/wiki/Global_assets_under_management" TargetMode="External"/><Relationship Id="rId22" Type="http://schemas.openxmlformats.org/officeDocument/2006/relationships/image" Target="media/image4.emf"/><Relationship Id="rId27" Type="http://schemas.openxmlformats.org/officeDocument/2006/relationships/hyperlink" Target="https://www.imf.org/en/Blogs/Articles/2022/12/12/riding-the-global-debt-rollercoaster" TargetMode="External"/><Relationship Id="rId30" Type="http://schemas.openxmlformats.org/officeDocument/2006/relationships/hyperlink" Target="https://www.blackrock.com/corporate/insights/blackrock-investment-institute" TargetMode="External"/><Relationship Id="rId35" Type="http://schemas.openxmlformats.org/officeDocument/2006/relationships/hyperlink" Target="https://blockworks.co/category/finance" TargetMode="External"/><Relationship Id="rId8" Type="http://schemas.openxmlformats.org/officeDocument/2006/relationships/hyperlink" Target="mailto:saj@maccapital.global"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swfinstitute.org/fund-manager-rankings/asset-manager" TargetMode="External"/><Relationship Id="rId25" Type="http://schemas.openxmlformats.org/officeDocument/2006/relationships/hyperlink" Target="https://www.bushcenter.org/catalyst/federal-debt/clark-national-debt-through-history/" TargetMode="External"/><Relationship Id="rId33" Type="http://schemas.openxmlformats.org/officeDocument/2006/relationships/hyperlink" Target="https://www.london.edu/faculty-and-research/aqr-asset-management-institute"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aj@maccapital.globa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fcrc.com.au/" TargetMode="External"/><Relationship Id="rId3" Type="http://schemas.openxmlformats.org/officeDocument/2006/relationships/hyperlink" Target="https://www.efama.org/about-our-industry/our-industry-numbers" TargetMode="External"/><Relationship Id="rId7" Type="http://schemas.openxmlformats.org/officeDocument/2006/relationships/hyperlink" Target="https://www.bcg.com/publications/2021/global-asset-management-industry-report" TargetMode="External"/><Relationship Id="rId12" Type="http://schemas.openxmlformats.org/officeDocument/2006/relationships/hyperlink" Target="https://dfcrc.com.au/" TargetMode="External"/><Relationship Id="rId2" Type="http://schemas.openxmlformats.org/officeDocument/2006/relationships/hyperlink" Target="https://www.spglobal.com/en/research-insights/featured/special-editorial/look-forward/global-debt-leverage-is-a-great-reset-coming" TargetMode="External"/><Relationship Id="rId1" Type="http://schemas.openxmlformats.org/officeDocument/2006/relationships/hyperlink" Target="https://economicsociology.org/" TargetMode="External"/><Relationship Id="rId6" Type="http://schemas.openxmlformats.org/officeDocument/2006/relationships/hyperlink" Target="https://en.wikipedia.org/wiki/Druid" TargetMode="External"/><Relationship Id="rId11" Type="http://schemas.openxmlformats.org/officeDocument/2006/relationships/hyperlink" Target="https://www.gdf.io/about/" TargetMode="External"/><Relationship Id="rId5" Type="http://schemas.openxmlformats.org/officeDocument/2006/relationships/hyperlink" Target="https://en.wikipedia.org/wiki/Druid#:~:text=A%20druid%20was%20a%20member,Druids%20left%20no%20written%20accounts" TargetMode="External"/><Relationship Id="rId10" Type="http://schemas.openxmlformats.org/officeDocument/2006/relationships/hyperlink" Target="https://www.mckinsey.com/~/media/mckinsey/industries/financial%20services/our%20insights/the%20great%20reset%20north%20american%20asset%20management%20in%202022/the-great-reset-north-american-asset-management-in-2022.pdf" TargetMode="External"/><Relationship Id="rId4" Type="http://schemas.openxmlformats.org/officeDocument/2006/relationships/hyperlink" Target="https://dfcrc.com.au/" TargetMode="External"/><Relationship Id="rId9" Type="http://schemas.openxmlformats.org/officeDocument/2006/relationships/hyperlink" Target="https://www.bcg.com/publications/2021/global-asset-management-industry-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88DBC-1B1B-405A-B3F6-5398E4503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11</Pages>
  <Words>3178</Words>
  <Characters>18501</Characters>
  <Application>Microsoft Office Word</Application>
  <DocSecurity>0</DocSecurity>
  <Lines>474</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MacDonald</dc:creator>
  <cp:keywords/>
  <dc:description/>
  <cp:lastModifiedBy>Scott MacDonald</cp:lastModifiedBy>
  <cp:revision>26</cp:revision>
  <dcterms:created xsi:type="dcterms:W3CDTF">2023-03-08T02:14:00Z</dcterms:created>
  <dcterms:modified xsi:type="dcterms:W3CDTF">2023-03-11T03:44:00Z</dcterms:modified>
</cp:coreProperties>
</file>